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222222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222222"/>
          <w:spacing w:val="0"/>
          <w:kern w:val="0"/>
          <w:sz w:val="44"/>
          <w:szCs w:val="44"/>
          <w:u w:val="none"/>
          <w:lang w:val="en-US" w:eastAsia="zh-CN" w:bidi="ar"/>
        </w:rPr>
        <w:t>政务服务事项“三减”成效对照表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填报单位：</w:t>
      </w:r>
    </w:p>
    <w:tbl>
      <w:tblPr>
        <w:tblStyle w:val="5"/>
        <w:tblW w:w="1296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3786"/>
        <w:gridCol w:w="1336"/>
        <w:gridCol w:w="1335"/>
        <w:gridCol w:w="1336"/>
        <w:gridCol w:w="1335"/>
        <w:gridCol w:w="1089"/>
        <w:gridCol w:w="1089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8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534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自治区第十二次党代会召开前情况</w:t>
            </w:r>
          </w:p>
        </w:tc>
        <w:tc>
          <w:tcPr>
            <w:tcW w:w="326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“三减一提升”后情况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78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环节数量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法定办理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承诺办理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环节数量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</w:pPr>
          </w:p>
        </w:tc>
        <w:tc>
          <w:tcPr>
            <w:tcW w:w="378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时限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一、单个事项“三减”情况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二、多个相关事项“三减”情况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</w:pP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outlineLvl w:val="9"/>
        <w:rPr>
          <w:rFonts w:hint="default" w:ascii="Calibri" w:hAnsi="Calibri" w:cs="Calibri"/>
          <w:sz w:val="21"/>
          <w:szCs w:val="21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备注：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本表由各部门（单位）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填写。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outlineLvl w:val="9"/>
        <w:rPr>
          <w:rFonts w:hint="default" w:ascii="Calibri" w:hAnsi="Calibri" w:cs="Calibri"/>
          <w:sz w:val="21"/>
          <w:szCs w:val="21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       2.只填写对环节、申报材料、办理时限实施了“三减”的事项，无变化的事项不填写。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outlineLvl w:val="9"/>
        <w:rPr>
          <w:rFonts w:hint="default" w:ascii="Calibri" w:hAnsi="Calibri" w:cs="Calibri"/>
          <w:sz w:val="21"/>
          <w:szCs w:val="21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       3.环节数量以单个事项，按受理、审查、决定、送达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个环节计算，其中审查、决定中存在多个环节的，可据实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outlineLvl w:val="9"/>
        <w:rPr>
          <w:rFonts w:hint="default" w:ascii="Calibri" w:hAnsi="Calibri" w:cs="Calibri"/>
          <w:sz w:val="21"/>
          <w:szCs w:val="21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       增加。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outlineLvl w:val="9"/>
        <w:rPr>
          <w:rFonts w:hint="default" w:ascii="Calibri" w:hAnsi="Calibri" w:cs="Calibri"/>
          <w:sz w:val="21"/>
          <w:szCs w:val="21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       4.本表以部门为单元，分“单个事项三减情况”和“多个相关事项三减情况”两类填写。其中“多个相关事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outlineLvl w:val="9"/>
        <w:rPr>
          <w:rFonts w:hint="default" w:ascii="Calibri" w:hAnsi="Calibri" w:cs="Calibri"/>
          <w:sz w:val="21"/>
          <w:szCs w:val="21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       项三减情况”在事项名称中第一行填写合并或并联单个事项后的群众办“事”的统一名称，对应只填写“三减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outlineLvl w:val="9"/>
        <w:rPr>
          <w:rFonts w:hint="default" w:ascii="Calibri" w:hAnsi="Calibri" w:cs="Calibri"/>
          <w:sz w:val="21"/>
          <w:szCs w:val="21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       一提升后情况”下的三列数据。以下依次填写所有被合并或并联的事项名称，对应只填写自治区第十二次党代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       会召开前情况下的四列数据。同时，将多个相关事项三减情况在总结中详细说明。</w:t>
      </w: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B2B77"/>
    <w:rsid w:val="2D0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2018-11-01T07:11:00Z</dcterms:created>
  <dc:creator>Administrator</dc:creator>
  <cp:lastModifiedBy>Administrator</cp:lastModifiedBy>
  <dcterms:modified xsi:type="dcterms:W3CDTF">2018-11-01T07:12:56Z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