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32" w:rsidRDefault="0018708B">
      <w:pPr>
        <w:spacing w:line="600" w:lineRule="exact"/>
        <w:jc w:val="center"/>
        <w:outlineLvl w:val="1"/>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2018年度中宁县统计局部门预算公开</w:t>
      </w:r>
    </w:p>
    <w:p w:rsidR="00706F32" w:rsidRDefault="0018708B">
      <w:pPr>
        <w:spacing w:line="600" w:lineRule="exact"/>
        <w:jc w:val="center"/>
        <w:outlineLvl w:val="1"/>
        <w:rPr>
          <w:rFonts w:ascii="方正小标宋简体" w:eastAsia="方正小标宋简体" w:hAnsi="宋体"/>
          <w:kern w:val="0"/>
          <w:sz w:val="44"/>
          <w:szCs w:val="44"/>
        </w:rPr>
      </w:pPr>
      <w:r>
        <w:rPr>
          <w:rFonts w:ascii="方正小标宋简体" w:eastAsia="方正小标宋简体" w:hAnsi="宋体" w:hint="eastAsia"/>
          <w:kern w:val="0"/>
          <w:sz w:val="44"/>
          <w:szCs w:val="44"/>
        </w:rPr>
        <w:t>目     录</w:t>
      </w:r>
    </w:p>
    <w:p w:rsidR="00706F32" w:rsidRDefault="00706F32">
      <w:pPr>
        <w:spacing w:line="600" w:lineRule="exact"/>
        <w:jc w:val="center"/>
        <w:outlineLvl w:val="1"/>
        <w:rPr>
          <w:rFonts w:ascii="方正小标宋简体" w:eastAsia="方正小标宋简体" w:hAnsi="宋体" w:cs="Times New Roman"/>
          <w:kern w:val="0"/>
          <w:sz w:val="44"/>
          <w:szCs w:val="44"/>
        </w:rPr>
      </w:pPr>
    </w:p>
    <w:p w:rsidR="00706F32" w:rsidRDefault="0018708B">
      <w:pPr>
        <w:spacing w:line="58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单位概况</w:t>
      </w:r>
    </w:p>
    <w:p w:rsidR="00706F32" w:rsidRDefault="0018708B">
      <w:pPr>
        <w:spacing w:line="5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一、部门职责和机构设置</w:t>
      </w:r>
    </w:p>
    <w:p w:rsidR="00706F32" w:rsidRDefault="0018708B">
      <w:pPr>
        <w:spacing w:line="58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  2018年度部门预算数据说明</w:t>
      </w:r>
    </w:p>
    <w:p w:rsidR="00F3565C" w:rsidRPr="00F3565C" w:rsidRDefault="00F3565C" w:rsidP="00F3565C">
      <w:pPr>
        <w:spacing w:line="580" w:lineRule="exact"/>
        <w:ind w:firstLineChars="200" w:firstLine="640"/>
        <w:rPr>
          <w:rFonts w:ascii="仿宋" w:eastAsia="仿宋" w:hAnsi="仿宋" w:cs="Times New Roman"/>
          <w:sz w:val="32"/>
          <w:szCs w:val="32"/>
        </w:rPr>
      </w:pPr>
      <w:r w:rsidRPr="00F3565C">
        <w:rPr>
          <w:rFonts w:ascii="仿宋" w:eastAsia="仿宋" w:hAnsi="仿宋" w:cs="Times New Roman" w:hint="eastAsia"/>
          <w:sz w:val="32"/>
          <w:szCs w:val="32"/>
        </w:rPr>
        <w:t>一、本级预算及所属单位在内的汇总预算</w:t>
      </w:r>
    </w:p>
    <w:p w:rsidR="00F3565C" w:rsidRPr="00F3565C" w:rsidRDefault="00F3565C" w:rsidP="00F3565C">
      <w:pPr>
        <w:spacing w:line="580" w:lineRule="exact"/>
        <w:ind w:firstLineChars="200" w:firstLine="640"/>
        <w:rPr>
          <w:rFonts w:ascii="仿宋" w:eastAsia="仿宋" w:hAnsi="仿宋" w:cs="Times New Roman"/>
          <w:sz w:val="32"/>
          <w:szCs w:val="32"/>
        </w:rPr>
      </w:pPr>
      <w:r w:rsidRPr="00F3565C">
        <w:rPr>
          <w:rFonts w:ascii="仿宋" w:eastAsia="仿宋" w:hAnsi="仿宋" w:cs="Times New Roman" w:hint="eastAsia"/>
          <w:sz w:val="32"/>
          <w:szCs w:val="32"/>
        </w:rPr>
        <w:t>二、预算收支增减变化情况说明</w:t>
      </w:r>
    </w:p>
    <w:p w:rsidR="00F3565C" w:rsidRPr="00F3565C" w:rsidRDefault="00F3565C" w:rsidP="00F3565C">
      <w:pPr>
        <w:spacing w:line="580" w:lineRule="exact"/>
        <w:ind w:firstLineChars="200" w:firstLine="640"/>
        <w:rPr>
          <w:rFonts w:ascii="仿宋" w:eastAsia="仿宋" w:hAnsi="仿宋" w:cs="Times New Roman"/>
          <w:sz w:val="32"/>
          <w:szCs w:val="32"/>
        </w:rPr>
      </w:pPr>
      <w:r w:rsidRPr="00F3565C">
        <w:rPr>
          <w:rFonts w:ascii="仿宋" w:eastAsia="仿宋" w:hAnsi="仿宋" w:cs="Times New Roman" w:hint="eastAsia"/>
          <w:sz w:val="32"/>
          <w:szCs w:val="32"/>
        </w:rPr>
        <w:t>三、政府采购安排情况说明</w:t>
      </w:r>
    </w:p>
    <w:p w:rsidR="00F3565C" w:rsidRPr="00F3565C" w:rsidRDefault="00F3565C" w:rsidP="00F3565C">
      <w:pPr>
        <w:spacing w:line="580" w:lineRule="exact"/>
        <w:ind w:firstLineChars="200" w:firstLine="640"/>
        <w:rPr>
          <w:rFonts w:ascii="仿宋" w:eastAsia="仿宋" w:hAnsi="仿宋" w:cs="Times New Roman"/>
          <w:sz w:val="32"/>
          <w:szCs w:val="32"/>
        </w:rPr>
      </w:pPr>
      <w:r w:rsidRPr="00F3565C">
        <w:rPr>
          <w:rFonts w:ascii="仿宋" w:eastAsia="仿宋" w:hAnsi="仿宋" w:cs="Times New Roman" w:hint="eastAsia"/>
          <w:sz w:val="32"/>
          <w:szCs w:val="32"/>
        </w:rPr>
        <w:t>四、机关运行费及“三公”经费公开情况</w:t>
      </w:r>
    </w:p>
    <w:p w:rsidR="00F3565C" w:rsidRPr="00F3565C" w:rsidRDefault="00F3565C" w:rsidP="00F3565C">
      <w:pPr>
        <w:spacing w:line="580" w:lineRule="exact"/>
        <w:ind w:firstLineChars="200" w:firstLine="640"/>
        <w:rPr>
          <w:rFonts w:ascii="仿宋" w:eastAsia="仿宋" w:hAnsi="仿宋" w:cs="Times New Roman"/>
          <w:sz w:val="32"/>
          <w:szCs w:val="32"/>
        </w:rPr>
      </w:pPr>
      <w:r w:rsidRPr="00F3565C">
        <w:rPr>
          <w:rFonts w:ascii="仿宋" w:eastAsia="仿宋" w:hAnsi="仿宋" w:cs="Times New Roman" w:hint="eastAsia"/>
          <w:sz w:val="32"/>
          <w:szCs w:val="32"/>
        </w:rPr>
        <w:t>五、政府性基金预算拨款情况说明</w:t>
      </w:r>
    </w:p>
    <w:p w:rsidR="00F3565C" w:rsidRPr="00F3565C" w:rsidRDefault="00F3565C" w:rsidP="00F3565C">
      <w:pPr>
        <w:spacing w:line="580" w:lineRule="exact"/>
        <w:ind w:firstLineChars="200" w:firstLine="640"/>
        <w:rPr>
          <w:rFonts w:ascii="仿宋" w:eastAsia="仿宋" w:hAnsi="仿宋" w:cs="Times New Roman"/>
          <w:sz w:val="32"/>
          <w:szCs w:val="32"/>
        </w:rPr>
      </w:pPr>
      <w:r w:rsidRPr="00F3565C">
        <w:rPr>
          <w:rFonts w:ascii="仿宋" w:eastAsia="仿宋" w:hAnsi="仿宋" w:cs="Times New Roman" w:hint="eastAsia"/>
          <w:sz w:val="32"/>
          <w:szCs w:val="32"/>
        </w:rPr>
        <w:t>六、收支预算情况总体说明</w:t>
      </w:r>
    </w:p>
    <w:p w:rsidR="00F3565C" w:rsidRPr="00F3565C" w:rsidRDefault="00F3565C" w:rsidP="00F3565C">
      <w:pPr>
        <w:spacing w:line="580" w:lineRule="exact"/>
        <w:ind w:firstLineChars="200" w:firstLine="640"/>
        <w:rPr>
          <w:rFonts w:ascii="仿宋" w:eastAsia="仿宋" w:hAnsi="仿宋" w:cs="Times New Roman"/>
          <w:sz w:val="32"/>
          <w:szCs w:val="32"/>
        </w:rPr>
      </w:pPr>
      <w:r w:rsidRPr="00F3565C">
        <w:rPr>
          <w:rFonts w:ascii="仿宋" w:eastAsia="仿宋" w:hAnsi="仿宋" w:cs="Times New Roman" w:hint="eastAsia"/>
          <w:sz w:val="32"/>
          <w:szCs w:val="32"/>
        </w:rPr>
        <w:t>七、其他情况说明</w:t>
      </w:r>
    </w:p>
    <w:p w:rsidR="00706F32" w:rsidRDefault="0018708B">
      <w:pPr>
        <w:spacing w:line="58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w:t>
      </w:r>
      <w:r>
        <w:rPr>
          <w:rFonts w:ascii="仿宋_GB2312" w:eastAsia="仿宋_GB2312" w:hAnsi="宋体" w:hint="eastAsia"/>
          <w:b/>
          <w:kern w:val="0"/>
          <w:sz w:val="32"/>
          <w:szCs w:val="32"/>
        </w:rPr>
        <w:t> </w:t>
      </w:r>
      <w:r>
        <w:rPr>
          <w:rFonts w:ascii="仿宋_GB2312" w:eastAsia="仿宋_GB2312" w:hAnsi="宋体" w:hint="eastAsia"/>
          <w:b/>
          <w:kern w:val="0"/>
          <w:sz w:val="32"/>
          <w:szCs w:val="32"/>
        </w:rPr>
        <w:t>2018年度部门预算公开表格</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一、收支预算总表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二、收入预算总表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三、支出预算总表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四、财政拨款收支总表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五、一般公共预算收入预算总表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六、一般公共预算支出预算总表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七、一般公共预算基本支出明细表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八、一般公共预算财政拨款部门经济分类支出</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九、一般公共预算财政拨款政府经济分类支出表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lastRenderedPageBreak/>
        <w:t xml:space="preserve">    十、项目支出明细表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十一、政府性基金预算总表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十二、国有资本经营预算收支总表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十三、三</w:t>
      </w:r>
      <w:proofErr w:type="gramStart"/>
      <w:r>
        <w:rPr>
          <w:rFonts w:ascii="仿宋_GB2312" w:eastAsia="仿宋_GB2312" w:hAnsi="仿宋" w:hint="eastAsia"/>
          <w:sz w:val="32"/>
          <w:szCs w:val="32"/>
        </w:rPr>
        <w:t>公经费</w:t>
      </w:r>
      <w:proofErr w:type="gramEnd"/>
      <w:r>
        <w:rPr>
          <w:rFonts w:ascii="仿宋_GB2312" w:eastAsia="仿宋_GB2312" w:hAnsi="仿宋" w:hint="eastAsia"/>
          <w:sz w:val="32"/>
          <w:szCs w:val="32"/>
        </w:rPr>
        <w:t>预算表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十四、政府采购支出表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十五、政府购买服务支出表</w:t>
      </w:r>
    </w:p>
    <w:p w:rsidR="00706F32" w:rsidRDefault="0018708B">
      <w:pPr>
        <w:spacing w:line="58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706F32" w:rsidRDefault="0018708B">
      <w:pPr>
        <w:spacing w:afterLines="50" w:after="156" w:line="580" w:lineRule="exact"/>
        <w:outlineLvl w:val="1"/>
        <w:rPr>
          <w:rFonts w:ascii="仿宋_GB2312" w:eastAsia="仿宋_GB2312" w:hAnsi="仿宋"/>
          <w:sz w:val="32"/>
          <w:szCs w:val="32"/>
        </w:rPr>
      </w:pPr>
      <w:r>
        <w:t xml:space="preserve">　</w:t>
      </w:r>
      <w:r>
        <w:rPr>
          <w:rFonts w:hint="eastAsia"/>
        </w:rPr>
        <w:t xml:space="preserve">   </w:t>
      </w:r>
    </w:p>
    <w:p w:rsidR="00706F32" w:rsidRDefault="00706F32">
      <w:pPr>
        <w:spacing w:line="580" w:lineRule="exact"/>
        <w:outlineLvl w:val="1"/>
        <w:rPr>
          <w:rFonts w:ascii="仿宋_GB2312" w:eastAsia="仿宋_GB2312" w:hAnsi="宋体"/>
          <w:kern w:val="0"/>
          <w:sz w:val="32"/>
          <w:szCs w:val="32"/>
        </w:rPr>
      </w:pPr>
    </w:p>
    <w:p w:rsidR="00706F32" w:rsidRDefault="00706F32">
      <w:pPr>
        <w:spacing w:line="580" w:lineRule="exact"/>
        <w:outlineLvl w:val="1"/>
        <w:rPr>
          <w:rFonts w:ascii="仿宋_GB2312" w:eastAsia="仿宋_GB2312" w:hAnsi="宋体"/>
          <w:kern w:val="0"/>
          <w:sz w:val="32"/>
          <w:szCs w:val="32"/>
        </w:rPr>
      </w:pPr>
    </w:p>
    <w:p w:rsidR="00706F32" w:rsidRDefault="00706F32">
      <w:pPr>
        <w:spacing w:line="580" w:lineRule="exact"/>
        <w:outlineLvl w:val="1"/>
        <w:rPr>
          <w:rFonts w:ascii="仿宋_GB2312" w:eastAsia="仿宋_GB2312" w:hAnsi="宋体"/>
          <w:kern w:val="0"/>
          <w:sz w:val="32"/>
          <w:szCs w:val="32"/>
        </w:rPr>
      </w:pPr>
    </w:p>
    <w:p w:rsidR="00706F32" w:rsidRDefault="00706F32">
      <w:pPr>
        <w:spacing w:line="580" w:lineRule="exact"/>
        <w:outlineLvl w:val="1"/>
        <w:rPr>
          <w:rFonts w:ascii="仿宋_GB2312" w:eastAsia="仿宋_GB2312" w:hAnsi="宋体"/>
          <w:kern w:val="0"/>
          <w:sz w:val="32"/>
          <w:szCs w:val="32"/>
        </w:rPr>
      </w:pPr>
    </w:p>
    <w:p w:rsidR="00706F32" w:rsidRDefault="00706F32">
      <w:pPr>
        <w:spacing w:line="580" w:lineRule="exact"/>
        <w:outlineLvl w:val="1"/>
        <w:rPr>
          <w:rFonts w:ascii="仿宋_GB2312" w:eastAsia="仿宋_GB2312" w:hAnsi="宋体"/>
          <w:kern w:val="0"/>
          <w:sz w:val="32"/>
          <w:szCs w:val="32"/>
        </w:rPr>
      </w:pPr>
    </w:p>
    <w:p w:rsidR="00706F32" w:rsidRDefault="00706F32">
      <w:pPr>
        <w:spacing w:line="580" w:lineRule="exact"/>
        <w:outlineLvl w:val="1"/>
        <w:rPr>
          <w:rFonts w:ascii="仿宋_GB2312" w:eastAsia="仿宋_GB2312" w:hAnsi="宋体"/>
          <w:kern w:val="0"/>
          <w:sz w:val="32"/>
          <w:szCs w:val="32"/>
        </w:rPr>
      </w:pPr>
    </w:p>
    <w:p w:rsidR="00706F32" w:rsidRDefault="00706F32">
      <w:pPr>
        <w:spacing w:line="580" w:lineRule="exact"/>
        <w:outlineLvl w:val="1"/>
        <w:rPr>
          <w:rFonts w:ascii="仿宋_GB2312" w:eastAsia="仿宋_GB2312" w:hAnsi="宋体"/>
          <w:kern w:val="0"/>
          <w:sz w:val="32"/>
          <w:szCs w:val="32"/>
        </w:rPr>
      </w:pPr>
    </w:p>
    <w:p w:rsidR="00706F32" w:rsidRDefault="00706F32">
      <w:pPr>
        <w:spacing w:line="580" w:lineRule="exact"/>
        <w:outlineLvl w:val="1"/>
        <w:rPr>
          <w:rFonts w:ascii="仿宋_GB2312" w:eastAsia="仿宋_GB2312" w:hAnsi="宋体"/>
          <w:kern w:val="0"/>
          <w:sz w:val="32"/>
          <w:szCs w:val="32"/>
        </w:rPr>
      </w:pPr>
    </w:p>
    <w:p w:rsidR="00706F32" w:rsidRDefault="00706F32">
      <w:pPr>
        <w:spacing w:line="580" w:lineRule="exact"/>
        <w:outlineLvl w:val="1"/>
        <w:rPr>
          <w:rFonts w:ascii="仿宋_GB2312" w:eastAsia="仿宋_GB2312" w:hAnsi="宋体"/>
          <w:kern w:val="0"/>
          <w:sz w:val="32"/>
          <w:szCs w:val="32"/>
        </w:rPr>
      </w:pPr>
    </w:p>
    <w:p w:rsidR="00706F32" w:rsidRDefault="00706F32">
      <w:pPr>
        <w:spacing w:line="580" w:lineRule="exact"/>
        <w:outlineLvl w:val="1"/>
        <w:rPr>
          <w:rFonts w:ascii="仿宋_GB2312" w:eastAsia="仿宋_GB2312" w:hAnsi="宋体"/>
          <w:kern w:val="0"/>
          <w:sz w:val="32"/>
          <w:szCs w:val="32"/>
        </w:rPr>
      </w:pPr>
    </w:p>
    <w:p w:rsidR="00706F32" w:rsidRDefault="00706F32">
      <w:pPr>
        <w:spacing w:line="580" w:lineRule="exact"/>
        <w:outlineLvl w:val="1"/>
        <w:rPr>
          <w:rFonts w:ascii="仿宋_GB2312" w:eastAsia="仿宋_GB2312" w:hAnsi="宋体"/>
          <w:kern w:val="0"/>
          <w:sz w:val="32"/>
          <w:szCs w:val="32"/>
        </w:rPr>
      </w:pPr>
    </w:p>
    <w:p w:rsidR="00706F32" w:rsidRDefault="00706F32">
      <w:pPr>
        <w:spacing w:line="580" w:lineRule="exact"/>
        <w:outlineLvl w:val="1"/>
        <w:rPr>
          <w:rFonts w:ascii="仿宋_GB2312" w:eastAsia="仿宋_GB2312" w:hAnsi="宋体"/>
          <w:kern w:val="0"/>
          <w:sz w:val="32"/>
          <w:szCs w:val="32"/>
        </w:rPr>
      </w:pPr>
    </w:p>
    <w:p w:rsidR="00706F32" w:rsidRDefault="00706F32">
      <w:pPr>
        <w:spacing w:line="580" w:lineRule="exact"/>
        <w:outlineLvl w:val="1"/>
        <w:rPr>
          <w:rFonts w:ascii="仿宋_GB2312" w:eastAsia="仿宋_GB2312" w:hAnsi="宋体"/>
          <w:kern w:val="0"/>
          <w:sz w:val="32"/>
          <w:szCs w:val="32"/>
        </w:rPr>
      </w:pPr>
    </w:p>
    <w:p w:rsidR="00706F32" w:rsidRDefault="00706F32">
      <w:pPr>
        <w:spacing w:line="580" w:lineRule="exact"/>
        <w:outlineLvl w:val="1"/>
        <w:rPr>
          <w:rFonts w:ascii="仿宋_GB2312" w:eastAsia="仿宋_GB2312" w:hAnsi="宋体"/>
          <w:kern w:val="0"/>
          <w:sz w:val="32"/>
          <w:szCs w:val="32"/>
        </w:rPr>
      </w:pPr>
    </w:p>
    <w:p w:rsidR="00706F32" w:rsidRDefault="00706F32">
      <w:pPr>
        <w:spacing w:line="580" w:lineRule="exact"/>
        <w:outlineLvl w:val="1"/>
        <w:rPr>
          <w:rFonts w:ascii="仿宋_GB2312" w:eastAsia="仿宋_GB2312" w:hAnsi="宋体"/>
          <w:kern w:val="0"/>
          <w:sz w:val="32"/>
          <w:szCs w:val="32"/>
        </w:rPr>
      </w:pPr>
    </w:p>
    <w:p w:rsidR="00706F32" w:rsidRDefault="00706F32">
      <w:pPr>
        <w:spacing w:line="580" w:lineRule="exact"/>
        <w:outlineLvl w:val="1"/>
        <w:rPr>
          <w:rFonts w:ascii="仿宋_GB2312" w:eastAsia="仿宋_GB2312" w:hAnsi="宋体"/>
          <w:kern w:val="0"/>
          <w:sz w:val="32"/>
          <w:szCs w:val="32"/>
        </w:rPr>
      </w:pPr>
    </w:p>
    <w:p w:rsidR="00706F32" w:rsidRDefault="00706F32">
      <w:pPr>
        <w:spacing w:line="580" w:lineRule="exact"/>
        <w:outlineLvl w:val="1"/>
        <w:rPr>
          <w:rFonts w:ascii="仿宋_GB2312" w:eastAsia="仿宋_GB2312" w:hAnsi="宋体"/>
          <w:kern w:val="0"/>
          <w:sz w:val="32"/>
          <w:szCs w:val="32"/>
        </w:rPr>
      </w:pPr>
    </w:p>
    <w:p w:rsidR="00706F32" w:rsidRDefault="0018708B">
      <w:pPr>
        <w:spacing w:line="580" w:lineRule="exact"/>
        <w:outlineLvl w:val="1"/>
        <w:rPr>
          <w:rFonts w:ascii="黑体" w:eastAsia="黑体" w:hAnsi="黑体"/>
          <w:kern w:val="0"/>
          <w:sz w:val="32"/>
          <w:szCs w:val="32"/>
        </w:rPr>
      </w:pPr>
      <w:r>
        <w:rPr>
          <w:rFonts w:ascii="黑体" w:eastAsia="黑体" w:hAnsi="黑体" w:hint="eastAsia"/>
          <w:kern w:val="0"/>
          <w:sz w:val="32"/>
          <w:szCs w:val="32"/>
        </w:rPr>
        <w:t>第一部分  单位概况</w:t>
      </w:r>
    </w:p>
    <w:p w:rsidR="00706F32" w:rsidRDefault="0018708B">
      <w:pPr>
        <w:spacing w:line="580" w:lineRule="exact"/>
        <w:outlineLvl w:val="1"/>
        <w:rPr>
          <w:rFonts w:ascii="黑体" w:eastAsia="黑体" w:hAnsi="黑体"/>
          <w:kern w:val="0"/>
          <w:sz w:val="32"/>
          <w:szCs w:val="32"/>
        </w:rPr>
      </w:pPr>
      <w:r>
        <w:rPr>
          <w:rFonts w:ascii="仿宋_GB2312" w:eastAsia="仿宋_GB2312" w:hAnsi="宋体" w:hint="eastAsia"/>
          <w:kern w:val="0"/>
          <w:sz w:val="32"/>
          <w:szCs w:val="32"/>
        </w:rPr>
        <w:t xml:space="preserve">    </w:t>
      </w:r>
      <w:r>
        <w:rPr>
          <w:rFonts w:ascii="黑体" w:eastAsia="黑体" w:hAnsi="黑体" w:hint="eastAsia"/>
          <w:kern w:val="0"/>
          <w:sz w:val="32"/>
          <w:szCs w:val="32"/>
        </w:rPr>
        <w:t>一、部门职责和机构设置</w:t>
      </w:r>
    </w:p>
    <w:p w:rsidR="00706F32" w:rsidRDefault="0018708B">
      <w:pPr>
        <w:widowControl/>
        <w:wordWrap w:val="0"/>
        <w:spacing w:line="580" w:lineRule="exact"/>
        <w:ind w:firstLineChars="150" w:firstLine="480"/>
        <w:jc w:val="left"/>
        <w:rPr>
          <w:rFonts w:ascii="黑体" w:eastAsia="黑体" w:hAnsi="黑体"/>
          <w:kern w:val="0"/>
          <w:sz w:val="32"/>
          <w:szCs w:val="32"/>
        </w:rPr>
      </w:pPr>
      <w:r>
        <w:rPr>
          <w:rFonts w:ascii="黑体" w:eastAsia="黑体" w:hAnsi="黑体" w:hint="eastAsia"/>
          <w:kern w:val="0"/>
          <w:sz w:val="32"/>
          <w:szCs w:val="32"/>
        </w:rPr>
        <w:t>（一）部门职责</w:t>
      </w:r>
    </w:p>
    <w:p w:rsidR="00706F32" w:rsidRDefault="0018708B">
      <w:pPr>
        <w:spacing w:line="540" w:lineRule="exact"/>
        <w:ind w:firstLineChars="200" w:firstLine="640"/>
        <w:rPr>
          <w:rFonts w:ascii="仿宋_GB2312" w:eastAsia="仿宋_GB2312"/>
          <w:sz w:val="32"/>
          <w:szCs w:val="32"/>
        </w:rPr>
      </w:pPr>
      <w:r>
        <w:rPr>
          <w:rFonts w:ascii="仿宋_GB2312" w:eastAsia="仿宋_GB2312" w:hAnsi="宋体" w:hint="eastAsia"/>
          <w:kern w:val="0"/>
          <w:sz w:val="32"/>
          <w:szCs w:val="32"/>
        </w:rPr>
        <w:t xml:space="preserve"> </w:t>
      </w:r>
      <w:r>
        <w:rPr>
          <w:rFonts w:ascii="仿宋_GB2312" w:eastAsia="仿宋_GB2312" w:hint="eastAsia"/>
          <w:sz w:val="32"/>
          <w:szCs w:val="32"/>
        </w:rPr>
        <w:t>1、依照国家法律、法规，政策和计划，组织领导和协调全县统计工作，确保统计数据真实、准确、及时。</w:t>
      </w:r>
    </w:p>
    <w:p w:rsidR="00706F32" w:rsidRDefault="0018708B">
      <w:pPr>
        <w:spacing w:line="540" w:lineRule="exact"/>
        <w:ind w:firstLineChars="200" w:firstLine="640"/>
        <w:rPr>
          <w:rFonts w:ascii="仿宋_GB2312" w:eastAsia="仿宋_GB2312"/>
          <w:sz w:val="32"/>
          <w:szCs w:val="32"/>
        </w:rPr>
      </w:pPr>
      <w:r>
        <w:rPr>
          <w:rFonts w:ascii="仿宋_GB2312" w:eastAsia="仿宋_GB2312" w:hint="eastAsia"/>
          <w:sz w:val="32"/>
          <w:szCs w:val="32"/>
        </w:rPr>
        <w:t>2、建立健全</w:t>
      </w:r>
      <w:proofErr w:type="gramStart"/>
      <w:r>
        <w:rPr>
          <w:rFonts w:ascii="仿宋_GB2312" w:eastAsia="仿宋_GB2312" w:hint="eastAsia"/>
          <w:sz w:val="32"/>
          <w:szCs w:val="32"/>
        </w:rPr>
        <w:t>全</w:t>
      </w:r>
      <w:proofErr w:type="gramEnd"/>
      <w:r>
        <w:rPr>
          <w:rFonts w:ascii="仿宋_GB2312" w:eastAsia="仿宋_GB2312" w:hint="eastAsia"/>
          <w:sz w:val="32"/>
          <w:szCs w:val="32"/>
        </w:rPr>
        <w:t>国民经济核算体系，组织实施国民经济核算制度和投入产出调查，核算全县国内生产总值，汇编提供国民经济核算资料。</w:t>
      </w:r>
    </w:p>
    <w:p w:rsidR="00706F32" w:rsidRDefault="0018708B">
      <w:pPr>
        <w:spacing w:line="540" w:lineRule="exact"/>
        <w:ind w:firstLineChars="200" w:firstLine="640"/>
        <w:rPr>
          <w:rFonts w:ascii="仿宋_GB2312" w:eastAsia="仿宋_GB2312"/>
          <w:sz w:val="32"/>
          <w:szCs w:val="32"/>
        </w:rPr>
      </w:pPr>
      <w:r>
        <w:rPr>
          <w:rFonts w:ascii="仿宋_GB2312" w:eastAsia="仿宋_GB2312" w:hint="eastAsia"/>
          <w:sz w:val="32"/>
          <w:szCs w:val="32"/>
        </w:rPr>
        <w:t>3、组织实施人口、经济、农业等重大国情国力普查，汇总、整理和提供有关国情国力方面的统计数据。</w:t>
      </w:r>
    </w:p>
    <w:p w:rsidR="00706F32" w:rsidRDefault="0018708B">
      <w:pPr>
        <w:spacing w:line="540" w:lineRule="exact"/>
        <w:ind w:firstLineChars="200" w:firstLine="640"/>
        <w:rPr>
          <w:rFonts w:ascii="仿宋_GB2312" w:eastAsia="仿宋_GB2312"/>
          <w:sz w:val="32"/>
          <w:szCs w:val="32"/>
        </w:rPr>
      </w:pPr>
      <w:r>
        <w:rPr>
          <w:rFonts w:ascii="仿宋_GB2312" w:eastAsia="仿宋_GB2312" w:hAnsi="宋体" w:hint="eastAsia"/>
          <w:kern w:val="0"/>
          <w:sz w:val="32"/>
          <w:szCs w:val="32"/>
        </w:rPr>
        <w:t>4、组织实施农林牧渔业、工业和建筑业、服务业、社会福利业等行业统计调查，收集、汇总、整理和提供有关调查的统计数据，综合整理和提供旅游、交通运输、邮政、教育、卫生、社会保障、公用事业等全县性基本统计数据。</w:t>
      </w:r>
    </w:p>
    <w:p w:rsidR="00706F32" w:rsidRDefault="0018708B">
      <w:pPr>
        <w:spacing w:line="540" w:lineRule="exact"/>
        <w:ind w:firstLineChars="200" w:firstLine="640"/>
        <w:rPr>
          <w:rFonts w:ascii="仿宋_GB2312" w:eastAsia="仿宋_GB2312"/>
          <w:sz w:val="32"/>
          <w:szCs w:val="32"/>
        </w:rPr>
      </w:pPr>
      <w:r>
        <w:rPr>
          <w:rFonts w:ascii="仿宋_GB2312" w:eastAsia="仿宋_GB2312" w:hAnsi="宋体" w:hint="eastAsia"/>
          <w:kern w:val="0"/>
          <w:sz w:val="32"/>
          <w:szCs w:val="32"/>
        </w:rPr>
        <w:t>5、组织实施能源、投资、消费、价格、收入、科技、人口、劳动力、社会发展基本情况、环境基本状况等统计调查，收集、汇总、整理和提供有关调查的统计数据，综合整理和提供资源、对外经济等全县性基本统计数据。</w:t>
      </w:r>
    </w:p>
    <w:p w:rsidR="00706F32" w:rsidRDefault="0018708B">
      <w:pPr>
        <w:widowControl/>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hint="eastAsia"/>
          <w:kern w:val="0"/>
          <w:sz w:val="32"/>
          <w:szCs w:val="32"/>
        </w:rPr>
        <w:t>6、组织各乡镇和各部门的经济、社会、科技和资源环境统计调查，统一核定、管理、公布全县性基本统计资料，定期发布全县国民经济和社会发展情况的统计信息，组织建立服务业统计信息共享制度、发布制度和管理制度。</w:t>
      </w:r>
    </w:p>
    <w:p w:rsidR="00706F32" w:rsidRDefault="0018708B">
      <w:pPr>
        <w:widowControl/>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hint="eastAsia"/>
          <w:kern w:val="0"/>
          <w:sz w:val="32"/>
          <w:szCs w:val="32"/>
        </w:rPr>
        <w:lastRenderedPageBreak/>
        <w:t>7、承担对国民经济、社会发展、科技进步和资源环境等情况进行统计分析、统计预测和统计监督的工作，向县委、政府及有关部门提供统计信息和建议。</w:t>
      </w:r>
    </w:p>
    <w:p w:rsidR="00706F32" w:rsidRDefault="0018708B">
      <w:pPr>
        <w:widowControl/>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hint="eastAsia"/>
          <w:kern w:val="0"/>
          <w:sz w:val="32"/>
          <w:szCs w:val="32"/>
        </w:rPr>
        <w:t>8、执行全国和自治区基本统计制度和国家统计标准；管理全县统计调查项目，审批部门统计调查计划、调查方案；指导专业统计基础工作、统计基层业务基础建设，建立健全统计数据质量审核、监控和评估制度，开展对重要统计数据的审核、监控和评估。</w:t>
      </w:r>
    </w:p>
    <w:p w:rsidR="00706F32" w:rsidRDefault="0018708B">
      <w:pPr>
        <w:widowControl/>
        <w:spacing w:line="54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9、组织宣传与贯彻落实统计法律法规，监督检查统计法律、法规的实施，建立健全统计执法检查制度，开展经常性统计执法检查，严肃查处各种统计违法行为，依法行政、依法治数，确保统计数据的准确性和统计信息的真实性，保障统计数据准确。</w:t>
      </w:r>
    </w:p>
    <w:p w:rsidR="00706F32" w:rsidRDefault="0018708B">
      <w:pPr>
        <w:widowControl/>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hint="eastAsia"/>
          <w:kern w:val="0"/>
          <w:sz w:val="32"/>
          <w:szCs w:val="32"/>
        </w:rPr>
        <w:t>10、建立并管理全县统计信息自动化系统、统计数据库系统和全县统计网络。</w:t>
      </w:r>
    </w:p>
    <w:p w:rsidR="00706F32" w:rsidRDefault="0018708B">
      <w:pPr>
        <w:widowControl/>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hint="eastAsia"/>
          <w:kern w:val="0"/>
          <w:sz w:val="32"/>
          <w:szCs w:val="32"/>
        </w:rPr>
        <w:t>11、</w:t>
      </w:r>
      <w:proofErr w:type="gramStart"/>
      <w:r>
        <w:rPr>
          <w:rFonts w:ascii="仿宋_GB2312" w:eastAsia="仿宋_GB2312" w:hAnsi="宋体" w:hint="eastAsia"/>
          <w:kern w:val="0"/>
          <w:sz w:val="32"/>
          <w:szCs w:val="32"/>
        </w:rPr>
        <w:t>承办县</w:t>
      </w:r>
      <w:proofErr w:type="gramEnd"/>
      <w:r>
        <w:rPr>
          <w:rFonts w:ascii="仿宋_GB2312" w:eastAsia="仿宋_GB2312" w:hAnsi="宋体" w:hint="eastAsia"/>
          <w:kern w:val="0"/>
          <w:sz w:val="32"/>
          <w:szCs w:val="32"/>
        </w:rPr>
        <w:t>人民政府交办的其他事项。</w:t>
      </w:r>
    </w:p>
    <w:p w:rsidR="00706F32" w:rsidRDefault="0018708B">
      <w:pPr>
        <w:widowControl/>
        <w:wordWrap w:val="0"/>
        <w:spacing w:line="580" w:lineRule="exact"/>
        <w:ind w:firstLineChars="100" w:firstLine="320"/>
        <w:jc w:val="left"/>
        <w:rPr>
          <w:rFonts w:ascii="黑体" w:eastAsia="黑体" w:hAnsi="黑体"/>
          <w:kern w:val="0"/>
          <w:sz w:val="32"/>
          <w:szCs w:val="36"/>
        </w:rPr>
      </w:pPr>
      <w:r>
        <w:rPr>
          <w:rFonts w:ascii="黑体" w:eastAsia="黑体" w:hAnsi="黑体" w:hint="eastAsia"/>
          <w:kern w:val="0"/>
          <w:sz w:val="32"/>
          <w:szCs w:val="36"/>
        </w:rPr>
        <w:t>（二）机构情况</w:t>
      </w:r>
    </w:p>
    <w:p w:rsidR="00706F32" w:rsidRDefault="0018708B">
      <w:pPr>
        <w:widowControl/>
        <w:wordWrap w:val="0"/>
        <w:spacing w:line="58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中宁县统计局独立编制机构数为</w:t>
      </w:r>
      <w:r>
        <w:rPr>
          <w:rFonts w:ascii="仿宋_GB2312" w:eastAsia="仿宋_GB2312" w:hAnsi="宋体"/>
          <w:kern w:val="0"/>
          <w:sz w:val="32"/>
          <w:szCs w:val="32"/>
        </w:rPr>
        <w:t>1</w:t>
      </w:r>
      <w:r>
        <w:rPr>
          <w:rFonts w:ascii="仿宋_GB2312" w:eastAsia="仿宋_GB2312" w:hAnsi="宋体" w:hint="eastAsia"/>
          <w:kern w:val="0"/>
          <w:sz w:val="32"/>
          <w:szCs w:val="32"/>
        </w:rPr>
        <w:t>个，独立核算机构数为</w:t>
      </w:r>
      <w:r>
        <w:rPr>
          <w:rFonts w:ascii="仿宋_GB2312" w:eastAsia="仿宋_GB2312" w:hAnsi="宋体"/>
          <w:kern w:val="0"/>
          <w:sz w:val="32"/>
          <w:szCs w:val="32"/>
        </w:rPr>
        <w:t>1</w:t>
      </w:r>
      <w:r>
        <w:rPr>
          <w:rFonts w:ascii="仿宋_GB2312" w:eastAsia="仿宋_GB2312" w:hAnsi="宋体" w:hint="eastAsia"/>
          <w:kern w:val="0"/>
          <w:sz w:val="32"/>
          <w:szCs w:val="32"/>
        </w:rPr>
        <w:t>个，为中宁县统计局本级。</w:t>
      </w:r>
    </w:p>
    <w:p w:rsidR="00706F32" w:rsidRDefault="0018708B">
      <w:pPr>
        <w:widowControl/>
        <w:wordWrap w:val="0"/>
        <w:spacing w:line="58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中宁县统计局实有行政编制8名，事业编制5名（事业人员新增1名，属于新录用事业人员，行政人员减少一人，调入其他单位）。</w:t>
      </w:r>
    </w:p>
    <w:p w:rsidR="00706F32" w:rsidRDefault="0018708B">
      <w:pPr>
        <w:spacing w:line="580" w:lineRule="exact"/>
        <w:rPr>
          <w:rFonts w:ascii="黑体" w:eastAsia="黑体" w:hAnsi="黑体"/>
          <w:kern w:val="0"/>
          <w:sz w:val="32"/>
          <w:szCs w:val="32"/>
        </w:rPr>
      </w:pPr>
      <w:r>
        <w:rPr>
          <w:rFonts w:ascii="黑体" w:eastAsia="黑体" w:hAnsi="黑体" w:hint="eastAsia"/>
          <w:kern w:val="0"/>
          <w:sz w:val="32"/>
          <w:szCs w:val="32"/>
        </w:rPr>
        <w:t>第二部分  2018年度部门预算数据说明</w:t>
      </w:r>
    </w:p>
    <w:p w:rsidR="00706F32" w:rsidRDefault="0018708B">
      <w:pPr>
        <w:spacing w:line="580" w:lineRule="exact"/>
        <w:ind w:firstLineChars="200" w:firstLine="640"/>
        <w:rPr>
          <w:rFonts w:ascii="仿宋_GB2312" w:eastAsia="仿宋_GB2312" w:hAnsi="宋体"/>
          <w:color w:val="C0504D" w:themeColor="accent2"/>
          <w:kern w:val="0"/>
          <w:sz w:val="32"/>
          <w:szCs w:val="32"/>
        </w:rPr>
      </w:pPr>
      <w:r>
        <w:rPr>
          <w:rFonts w:ascii="黑体" w:eastAsia="黑体" w:hAnsi="黑体" w:hint="eastAsia"/>
          <w:sz w:val="32"/>
          <w:szCs w:val="32"/>
        </w:rPr>
        <w:t>一、本级预算及所属单位预算在内的汇总预算</w:t>
      </w:r>
    </w:p>
    <w:p w:rsidR="00706F32" w:rsidRDefault="0018708B">
      <w:pPr>
        <w:widowControl/>
        <w:wordWrap w:val="0"/>
        <w:spacing w:line="58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中宁县统计局本级</w:t>
      </w:r>
      <w:r>
        <w:rPr>
          <w:rFonts w:ascii="仿宋_GB2312" w:eastAsia="仿宋_GB2312" w:hAnsi="宋体"/>
          <w:kern w:val="0"/>
          <w:sz w:val="32"/>
          <w:szCs w:val="32"/>
        </w:rPr>
        <w:t>201</w:t>
      </w:r>
      <w:r>
        <w:rPr>
          <w:rFonts w:ascii="仿宋_GB2312" w:eastAsia="仿宋_GB2312" w:hAnsi="宋体" w:hint="eastAsia"/>
          <w:kern w:val="0"/>
          <w:sz w:val="32"/>
          <w:szCs w:val="32"/>
        </w:rPr>
        <w:t>8年财政拨款收支总预算312.59万元。与上年相比增加了10.19万元，增长3.4%，主要是基本支出增加10.19万元（原因是人员变动、增加公用经费）。收入预算包括：一般公共预算拨款312.59万元，政府性基金预算拨款0万元。支出预算包括：一般公共服务支出</w:t>
      </w:r>
      <w:r>
        <w:rPr>
          <w:rFonts w:ascii="仿宋_GB2312" w:eastAsia="仿宋_GB2312" w:hAnsi="宋体"/>
          <w:kern w:val="0"/>
          <w:sz w:val="32"/>
          <w:szCs w:val="32"/>
        </w:rPr>
        <w:t xml:space="preserve"> </w:t>
      </w:r>
      <w:r>
        <w:rPr>
          <w:rFonts w:ascii="仿宋_GB2312" w:eastAsia="仿宋_GB2312" w:hAnsi="宋体" w:hint="eastAsia"/>
          <w:kern w:val="0"/>
          <w:sz w:val="32"/>
          <w:szCs w:val="32"/>
        </w:rPr>
        <w:t>259.01万元、社会保障和就业支出</w:t>
      </w:r>
      <w:r>
        <w:rPr>
          <w:rFonts w:ascii="仿宋_GB2312" w:eastAsia="仿宋_GB2312" w:hAnsi="宋体"/>
          <w:kern w:val="0"/>
          <w:sz w:val="32"/>
          <w:szCs w:val="32"/>
        </w:rPr>
        <w:t xml:space="preserve"> </w:t>
      </w:r>
      <w:r>
        <w:rPr>
          <w:rFonts w:ascii="仿宋_GB2312" w:eastAsia="仿宋_GB2312" w:hAnsi="宋体" w:hint="eastAsia"/>
          <w:kern w:val="0"/>
          <w:sz w:val="32"/>
          <w:szCs w:val="32"/>
        </w:rPr>
        <w:t>25.01万元、住房保障支出18.05</w:t>
      </w:r>
      <w:r>
        <w:rPr>
          <w:rFonts w:ascii="仿宋_GB2312" w:eastAsia="仿宋_GB2312" w:hAnsi="宋体"/>
          <w:kern w:val="0"/>
          <w:sz w:val="32"/>
          <w:szCs w:val="32"/>
        </w:rPr>
        <w:t xml:space="preserve"> </w:t>
      </w:r>
      <w:r>
        <w:rPr>
          <w:rFonts w:ascii="仿宋_GB2312" w:eastAsia="仿宋_GB2312" w:hAnsi="宋体" w:hint="eastAsia"/>
          <w:kern w:val="0"/>
          <w:sz w:val="32"/>
          <w:szCs w:val="32"/>
        </w:rPr>
        <w:t>万元。其他支出10.52万元。</w:t>
      </w:r>
    </w:p>
    <w:p w:rsidR="00706F32" w:rsidRDefault="0018708B">
      <w:pPr>
        <w:widowControl/>
        <w:numPr>
          <w:ilvl w:val="0"/>
          <w:numId w:val="1"/>
        </w:numPr>
        <w:spacing w:line="56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预算收支增减变化情况</w:t>
      </w:r>
    </w:p>
    <w:p w:rsidR="00706F32" w:rsidRDefault="0018708B">
      <w:pPr>
        <w:widowControl/>
        <w:spacing w:line="56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（一）基本支出情况说明。</w:t>
      </w:r>
    </w:p>
    <w:p w:rsidR="00706F32" w:rsidRDefault="0018708B">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中宁县统计局2018年一般公共预算拨款基本支出182.59万元，比2017年执行数据增加10.19万元，增长5.9%。其中：</w:t>
      </w:r>
    </w:p>
    <w:p w:rsidR="00706F32" w:rsidRDefault="0018708B">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 170.51万元，主要包括：基本工资、津贴补贴、奖金、社会保障缴费、绩效工资、其他工资福利支出、离休费、退休费、生活补助、医疗费、住房公积金、购房补贴、其他对个人和家庭的补助支出等。其中：工资性支出123.13万元；社会保障缴费34.33万元；住房公积金10.95万元；退休费1.8万元；遗属生活费0.3万元。</w:t>
      </w:r>
    </w:p>
    <w:p w:rsidR="00706F32" w:rsidRDefault="0018708B">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12.08万元，主要包括：办公费、印刷费、咨询费、手续费、水费、电费、邮电费、取暖费、物业管理费、差旅费、维修（护）费、租赁费、会议费、培训费、公务接待费、专用材料费、劳务费、委托业务费、工会经费、公务用车运行维护费、其他交通费、其他商品和服务支出、办公</w:t>
      </w:r>
      <w:r>
        <w:rPr>
          <w:rFonts w:ascii="仿宋_GB2312" w:eastAsia="仿宋_GB2312" w:hAnsi="宋体" w:cs="宋体" w:hint="eastAsia"/>
          <w:kern w:val="0"/>
          <w:sz w:val="32"/>
          <w:szCs w:val="32"/>
        </w:rPr>
        <w:lastRenderedPageBreak/>
        <w:t>设备购置、专用设备购置等。其中：一般公用支出6.5万元；其他交通费5.58万元。</w:t>
      </w:r>
    </w:p>
    <w:p w:rsidR="00706F32" w:rsidRDefault="0018708B">
      <w:pPr>
        <w:widowControl/>
        <w:spacing w:line="56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（二）项目支出情况说明。</w:t>
      </w:r>
    </w:p>
    <w:p w:rsidR="00706F32" w:rsidRDefault="0018708B">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中宁县统计局2017年一般公共预算拨款项目支出130万元，其中：</w:t>
      </w:r>
    </w:p>
    <w:p w:rsidR="00706F32" w:rsidRDefault="0018708B">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2010507（第四次全国经济普查） 50万元，同比无增减，2010505(统计业务经费）80万元，同比无增减。</w:t>
      </w:r>
    </w:p>
    <w:p w:rsidR="00706F32" w:rsidRDefault="0018708B">
      <w:pPr>
        <w:spacing w:line="580" w:lineRule="exact"/>
        <w:ind w:firstLineChars="300" w:firstLine="960"/>
        <w:rPr>
          <w:rFonts w:ascii="黑体" w:eastAsia="黑体" w:hAnsi="黑体"/>
          <w:sz w:val="32"/>
          <w:szCs w:val="32"/>
        </w:rPr>
      </w:pPr>
      <w:r>
        <w:rPr>
          <w:rFonts w:ascii="黑体" w:eastAsia="黑体" w:hAnsi="黑体" w:hint="eastAsia"/>
          <w:sz w:val="32"/>
          <w:szCs w:val="32"/>
        </w:rPr>
        <w:t>三、政府采购安排情况说明</w:t>
      </w:r>
    </w:p>
    <w:p w:rsidR="00706F32" w:rsidRDefault="0018708B">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本年度中宁县统计局，无政府采购项目。</w:t>
      </w:r>
    </w:p>
    <w:p w:rsidR="00706F32" w:rsidRDefault="0018708B">
      <w:pPr>
        <w:spacing w:line="580" w:lineRule="exact"/>
        <w:ind w:firstLineChars="300" w:firstLine="960"/>
        <w:rPr>
          <w:rFonts w:ascii="黑体" w:eastAsia="黑体" w:hAnsi="黑体"/>
          <w:sz w:val="32"/>
          <w:szCs w:val="32"/>
        </w:rPr>
      </w:pPr>
      <w:r>
        <w:rPr>
          <w:rFonts w:ascii="黑体" w:eastAsia="黑体" w:hAnsi="黑体" w:hint="eastAsia"/>
          <w:sz w:val="32"/>
          <w:szCs w:val="32"/>
        </w:rPr>
        <w:t>四、机关运行费及“三公”经费公开情况</w:t>
      </w:r>
    </w:p>
    <w:p w:rsidR="007F4D97" w:rsidRPr="007F4D97" w:rsidRDefault="0018708B" w:rsidP="007F4D97">
      <w:pPr>
        <w:widowControl/>
        <w:wordWrap w:val="0"/>
        <w:spacing w:line="580" w:lineRule="exact"/>
        <w:ind w:firstLineChars="250" w:firstLine="800"/>
        <w:jc w:val="left"/>
        <w:rPr>
          <w:rFonts w:ascii="仿宋_GB2312" w:eastAsia="仿宋_GB2312" w:hAnsi="宋体"/>
          <w:kern w:val="0"/>
          <w:sz w:val="32"/>
          <w:szCs w:val="32"/>
        </w:rPr>
      </w:pPr>
      <w:r>
        <w:rPr>
          <w:rFonts w:ascii="仿宋_GB2312" w:eastAsia="仿宋_GB2312" w:hAnsi="宋体"/>
          <w:kern w:val="0"/>
          <w:sz w:val="32"/>
          <w:szCs w:val="32"/>
        </w:rPr>
        <w:t>201</w:t>
      </w:r>
      <w:r>
        <w:rPr>
          <w:rFonts w:ascii="仿宋_GB2312" w:eastAsia="仿宋_GB2312" w:hAnsi="宋体" w:hint="eastAsia"/>
          <w:kern w:val="0"/>
          <w:sz w:val="32"/>
          <w:szCs w:val="32"/>
        </w:rPr>
        <w:t>8年机关运行经费预算合计6.5万元，公用经费按照每人每年</w:t>
      </w:r>
      <w:r>
        <w:rPr>
          <w:rFonts w:ascii="仿宋_GB2312" w:eastAsia="仿宋_GB2312" w:hAnsi="宋体"/>
          <w:kern w:val="0"/>
          <w:sz w:val="32"/>
          <w:szCs w:val="32"/>
        </w:rPr>
        <w:t>0.5</w:t>
      </w:r>
      <w:r>
        <w:rPr>
          <w:rFonts w:ascii="仿宋_GB2312" w:eastAsia="仿宋_GB2312" w:hAnsi="宋体" w:hint="eastAsia"/>
          <w:kern w:val="0"/>
          <w:sz w:val="32"/>
          <w:szCs w:val="32"/>
        </w:rPr>
        <w:t>万元的标准。与上年相比增加0.5万元，原因是新增人员1人所致。三</w:t>
      </w:r>
      <w:proofErr w:type="gramStart"/>
      <w:r>
        <w:rPr>
          <w:rFonts w:ascii="仿宋_GB2312" w:eastAsia="仿宋_GB2312" w:hAnsi="宋体" w:hint="eastAsia"/>
          <w:kern w:val="0"/>
          <w:sz w:val="32"/>
          <w:szCs w:val="32"/>
        </w:rPr>
        <w:t>公经费</w:t>
      </w:r>
      <w:proofErr w:type="gramEnd"/>
      <w:r>
        <w:rPr>
          <w:rFonts w:ascii="仿宋_GB2312" w:eastAsia="仿宋_GB2312" w:hAnsi="宋体" w:hint="eastAsia"/>
          <w:kern w:val="0"/>
          <w:sz w:val="32"/>
          <w:szCs w:val="32"/>
        </w:rPr>
        <w:t>合计0.8万元，其中因公出国（境）预算0万元。我单位不存在因公出国（境）的情况，没有此项预算，与上年相同。公务用公务车运行维护费0万元，原因是公车改革，取消了公务用车运行维护费。公务接待费0.8万元，与上年减少0.8万元。公务用车购置费0万元，无新购入公务用车，与上年相同。</w:t>
      </w:r>
    </w:p>
    <w:p w:rsidR="007F4D97" w:rsidRPr="007F4D97" w:rsidRDefault="007F4D97" w:rsidP="007F4D97">
      <w:pPr>
        <w:widowControl/>
        <w:spacing w:line="560" w:lineRule="exact"/>
        <w:ind w:firstLine="480"/>
        <w:jc w:val="left"/>
        <w:rPr>
          <w:rFonts w:ascii="黑体" w:eastAsia="黑体" w:hAnsi="宋体" w:cs="宋体"/>
          <w:b/>
          <w:kern w:val="0"/>
          <w:sz w:val="32"/>
          <w:szCs w:val="32"/>
        </w:rPr>
      </w:pPr>
      <w:r w:rsidRPr="007F4D97">
        <w:rPr>
          <w:rFonts w:ascii="黑体" w:eastAsia="黑体" w:hAnsi="宋体" w:cs="宋体" w:hint="eastAsia"/>
          <w:b/>
          <w:kern w:val="0"/>
          <w:sz w:val="32"/>
          <w:szCs w:val="32"/>
        </w:rPr>
        <w:t>五、政府性基金预算拨款情况说明</w:t>
      </w:r>
    </w:p>
    <w:p w:rsidR="007F4D97" w:rsidRPr="007F4D97" w:rsidRDefault="007F4D97" w:rsidP="007F4D97">
      <w:pPr>
        <w:widowControl/>
        <w:spacing w:line="560" w:lineRule="exact"/>
        <w:ind w:firstLine="480"/>
        <w:jc w:val="left"/>
        <w:rPr>
          <w:rFonts w:ascii="楷体_GB2312" w:eastAsia="楷体_GB2312" w:hAnsi="宋体" w:cs="宋体" w:hint="eastAsia"/>
          <w:b/>
          <w:kern w:val="0"/>
          <w:sz w:val="32"/>
          <w:szCs w:val="32"/>
        </w:rPr>
      </w:pPr>
      <w:r w:rsidRPr="007F4D97">
        <w:rPr>
          <w:rFonts w:ascii="楷体_GB2312" w:eastAsia="楷体_GB2312" w:hAnsi="宋体" w:cs="宋体" w:hint="eastAsia"/>
          <w:b/>
          <w:kern w:val="0"/>
          <w:sz w:val="32"/>
          <w:szCs w:val="32"/>
        </w:rPr>
        <w:t>（一）基本支出情况说明</w:t>
      </w:r>
    </w:p>
    <w:p w:rsidR="007F4D97" w:rsidRPr="007F4D97" w:rsidRDefault="007F4D97" w:rsidP="007F4D97">
      <w:pPr>
        <w:widowControl/>
        <w:spacing w:line="560" w:lineRule="exact"/>
        <w:ind w:firstLineChars="200" w:firstLine="640"/>
        <w:jc w:val="left"/>
        <w:rPr>
          <w:rFonts w:ascii="仿宋_GB2312" w:eastAsia="仿宋_GB2312" w:hAnsi="宋体" w:cs="宋体" w:hint="eastAsia"/>
          <w:kern w:val="0"/>
          <w:sz w:val="32"/>
          <w:szCs w:val="32"/>
        </w:rPr>
      </w:pPr>
      <w:r w:rsidRPr="007F4D97">
        <w:rPr>
          <w:rFonts w:ascii="仿宋_GB2312" w:eastAsia="仿宋_GB2312" w:hAnsi="宋体" w:cs="宋体" w:hint="eastAsia"/>
          <w:kern w:val="0"/>
          <w:sz w:val="32"/>
          <w:szCs w:val="32"/>
        </w:rPr>
        <w:t>2018年政府性基金预算拨款基本支出 0万元，比2017年执行数据增加（减少）0万元，增长（下降） 0 %。其中：</w:t>
      </w:r>
    </w:p>
    <w:p w:rsidR="007F4D97" w:rsidRPr="007F4D97" w:rsidRDefault="007F4D97" w:rsidP="007F4D97">
      <w:pPr>
        <w:widowControl/>
        <w:spacing w:line="560" w:lineRule="exact"/>
        <w:ind w:firstLineChars="200" w:firstLine="640"/>
        <w:jc w:val="left"/>
        <w:rPr>
          <w:rFonts w:ascii="仿宋_GB2312" w:eastAsia="仿宋_GB2312" w:hAnsi="宋体" w:cs="宋体" w:hint="eastAsia"/>
          <w:kern w:val="0"/>
          <w:sz w:val="32"/>
          <w:szCs w:val="32"/>
        </w:rPr>
      </w:pPr>
      <w:r w:rsidRPr="007F4D97">
        <w:rPr>
          <w:rFonts w:ascii="仿宋_GB2312" w:eastAsia="仿宋_GB2312" w:hAnsi="宋体" w:cs="宋体" w:hint="eastAsia"/>
          <w:kern w:val="0"/>
          <w:sz w:val="32"/>
          <w:szCs w:val="32"/>
        </w:rPr>
        <w:t>人员经费0万元，主要包括：基本工资、津贴补贴、奖金、社会保障缴费、伙食补助费、绩效工资、其他工资福利</w:t>
      </w:r>
      <w:r w:rsidRPr="007F4D97">
        <w:rPr>
          <w:rFonts w:ascii="仿宋_GB2312" w:eastAsia="仿宋_GB2312" w:hAnsi="宋体" w:cs="宋体" w:hint="eastAsia"/>
          <w:kern w:val="0"/>
          <w:sz w:val="32"/>
          <w:szCs w:val="32"/>
        </w:rPr>
        <w:lastRenderedPageBreak/>
        <w:t>支出、离休费、退休费、抚恤金、生活补助、医疗费、助学金、奖励金、住房公积金、提租补贴、购房补贴、其他对个人和家庭的补助支出；</w:t>
      </w:r>
    </w:p>
    <w:p w:rsidR="007F4D97" w:rsidRPr="007F4D97" w:rsidRDefault="007F4D97" w:rsidP="007F4D97">
      <w:pPr>
        <w:widowControl/>
        <w:spacing w:line="560" w:lineRule="exact"/>
        <w:ind w:firstLine="480"/>
        <w:jc w:val="left"/>
        <w:rPr>
          <w:rFonts w:ascii="仿宋_GB2312" w:eastAsia="仿宋_GB2312" w:hAnsi="宋体" w:cs="宋体" w:hint="eastAsia"/>
          <w:kern w:val="0"/>
          <w:sz w:val="32"/>
          <w:szCs w:val="32"/>
        </w:rPr>
      </w:pPr>
      <w:r w:rsidRPr="007F4D97">
        <w:rPr>
          <w:rFonts w:ascii="仿宋_GB2312" w:eastAsia="仿宋_GB2312" w:hAnsi="宋体" w:cs="宋体" w:hint="eastAsia"/>
          <w:kern w:val="0"/>
          <w:sz w:val="32"/>
          <w:szCs w:val="32"/>
        </w:rPr>
        <w:t>公用经费0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w:t>
      </w:r>
    </w:p>
    <w:p w:rsidR="007F4D97" w:rsidRPr="007F4D97" w:rsidRDefault="007F4D97" w:rsidP="007F4D97">
      <w:pPr>
        <w:widowControl/>
        <w:spacing w:line="560" w:lineRule="exact"/>
        <w:ind w:firstLine="480"/>
        <w:jc w:val="left"/>
        <w:rPr>
          <w:rFonts w:ascii="楷体_GB2312" w:eastAsia="楷体_GB2312" w:hAnsi="宋体" w:cs="宋体" w:hint="eastAsia"/>
          <w:b/>
          <w:kern w:val="0"/>
          <w:sz w:val="32"/>
          <w:szCs w:val="32"/>
        </w:rPr>
      </w:pPr>
      <w:r w:rsidRPr="007F4D97">
        <w:rPr>
          <w:rFonts w:ascii="楷体_GB2312" w:eastAsia="楷体_GB2312" w:hAnsi="宋体" w:cs="宋体" w:hint="eastAsia"/>
          <w:b/>
          <w:kern w:val="0"/>
          <w:sz w:val="32"/>
          <w:szCs w:val="32"/>
        </w:rPr>
        <w:t>（二）项目支出情况说明</w:t>
      </w:r>
    </w:p>
    <w:p w:rsidR="007F4D97" w:rsidRPr="007F4D97" w:rsidRDefault="007F4D97" w:rsidP="007F4D97">
      <w:pPr>
        <w:widowControl/>
        <w:spacing w:line="560" w:lineRule="exact"/>
        <w:ind w:firstLine="480"/>
        <w:jc w:val="left"/>
        <w:rPr>
          <w:rFonts w:ascii="仿宋_GB2312" w:eastAsia="仿宋_GB2312" w:hAnsi="宋体" w:cs="宋体" w:hint="eastAsia"/>
          <w:kern w:val="0"/>
          <w:sz w:val="32"/>
          <w:szCs w:val="32"/>
        </w:rPr>
      </w:pPr>
      <w:r w:rsidRPr="007F4D97">
        <w:rPr>
          <w:rFonts w:ascii="仿宋_GB2312" w:eastAsia="仿宋_GB2312" w:hAnsi="宋体" w:cs="宋体" w:hint="eastAsia"/>
          <w:kern w:val="0"/>
          <w:sz w:val="32"/>
          <w:szCs w:val="32"/>
        </w:rPr>
        <w:t>2018年政府性基金预算拨款项目支出0万元,无项目说明</w:t>
      </w:r>
    </w:p>
    <w:p w:rsidR="007F4D97" w:rsidRPr="007F4D97" w:rsidRDefault="007F4D97" w:rsidP="007F4D97">
      <w:pPr>
        <w:widowControl/>
        <w:spacing w:line="560" w:lineRule="exact"/>
        <w:ind w:firstLine="480"/>
        <w:jc w:val="left"/>
        <w:rPr>
          <w:rFonts w:ascii="黑体" w:eastAsia="黑体" w:hAnsi="宋体" w:cs="宋体" w:hint="eastAsia"/>
          <w:b/>
          <w:kern w:val="0"/>
          <w:sz w:val="32"/>
          <w:szCs w:val="32"/>
        </w:rPr>
      </w:pPr>
      <w:r w:rsidRPr="007F4D97">
        <w:rPr>
          <w:rFonts w:ascii="黑体" w:eastAsia="黑体" w:hAnsi="宋体" w:cs="宋体" w:hint="eastAsia"/>
          <w:b/>
          <w:kern w:val="0"/>
          <w:sz w:val="32"/>
          <w:szCs w:val="32"/>
        </w:rPr>
        <w:t>六、收支预算情况的总体说明</w:t>
      </w:r>
    </w:p>
    <w:p w:rsidR="007F4D97" w:rsidRPr="007F4D97" w:rsidRDefault="007F4D97" w:rsidP="007F4D97">
      <w:pPr>
        <w:widowControl/>
        <w:spacing w:line="560" w:lineRule="exact"/>
        <w:ind w:firstLine="480"/>
        <w:jc w:val="left"/>
        <w:rPr>
          <w:rFonts w:ascii="仿宋_GB2312" w:eastAsia="仿宋_GB2312" w:hAnsi="宋体" w:cs="宋体" w:hint="eastAsia"/>
          <w:kern w:val="0"/>
          <w:sz w:val="32"/>
          <w:szCs w:val="32"/>
        </w:rPr>
      </w:pPr>
      <w:r w:rsidRPr="007F4D97">
        <w:rPr>
          <w:rFonts w:ascii="仿宋_GB2312" w:eastAsia="仿宋_GB2312" w:hAnsi="宋体" w:cs="宋体" w:hint="eastAsia"/>
          <w:kern w:val="0"/>
          <w:sz w:val="32"/>
          <w:szCs w:val="32"/>
        </w:rPr>
        <w:t>收入总预算</w:t>
      </w:r>
      <w:r w:rsidR="00C93B03">
        <w:rPr>
          <w:rFonts w:ascii="仿宋_GB2312" w:eastAsia="仿宋_GB2312" w:hAnsi="宋体" w:cs="宋体" w:hint="eastAsia"/>
          <w:kern w:val="0"/>
          <w:sz w:val="32"/>
          <w:szCs w:val="32"/>
        </w:rPr>
        <w:t>312.59</w:t>
      </w:r>
      <w:r w:rsidRPr="007F4D97">
        <w:rPr>
          <w:rFonts w:ascii="仿宋_GB2312" w:eastAsia="仿宋_GB2312" w:hAnsi="宋体" w:cs="宋体" w:hint="eastAsia"/>
          <w:kern w:val="0"/>
          <w:sz w:val="32"/>
          <w:szCs w:val="32"/>
        </w:rPr>
        <w:t>万元，支出总预算</w:t>
      </w:r>
      <w:r w:rsidR="00C93B03">
        <w:rPr>
          <w:rFonts w:ascii="仿宋_GB2312" w:eastAsia="仿宋_GB2312" w:hAnsi="宋体" w:cs="宋体" w:hint="eastAsia"/>
          <w:kern w:val="0"/>
          <w:sz w:val="32"/>
          <w:szCs w:val="32"/>
        </w:rPr>
        <w:t>312.59</w:t>
      </w:r>
      <w:r w:rsidRPr="007F4D97">
        <w:rPr>
          <w:rFonts w:ascii="仿宋_GB2312" w:eastAsia="仿宋_GB2312" w:hAnsi="宋体" w:cs="宋体" w:hint="eastAsia"/>
          <w:kern w:val="0"/>
          <w:sz w:val="32"/>
          <w:szCs w:val="32"/>
        </w:rPr>
        <w:t>万元。</w:t>
      </w:r>
    </w:p>
    <w:p w:rsidR="007F4D97" w:rsidRPr="007F4D97" w:rsidRDefault="007F4D97" w:rsidP="007F4D97">
      <w:pPr>
        <w:widowControl/>
        <w:spacing w:line="560" w:lineRule="exact"/>
        <w:ind w:firstLine="480"/>
        <w:jc w:val="left"/>
        <w:rPr>
          <w:rFonts w:ascii="仿宋_GB2312" w:eastAsia="仿宋_GB2312" w:hAnsi="宋体" w:cs="宋体" w:hint="eastAsia"/>
          <w:kern w:val="0"/>
          <w:sz w:val="32"/>
          <w:szCs w:val="32"/>
        </w:rPr>
      </w:pPr>
      <w:r w:rsidRPr="007F4D97">
        <w:rPr>
          <w:rFonts w:ascii="仿宋_GB2312" w:eastAsia="仿宋_GB2312" w:hAnsi="宋体" w:cs="宋体" w:hint="eastAsia"/>
          <w:kern w:val="0"/>
          <w:sz w:val="32"/>
          <w:szCs w:val="32"/>
        </w:rPr>
        <w:t>收入预算包括：上年结转0万元，占0%；财政拨款收入</w:t>
      </w:r>
      <w:r w:rsidR="00C93B03">
        <w:rPr>
          <w:rFonts w:ascii="仿宋_GB2312" w:eastAsia="仿宋_GB2312" w:hAnsi="宋体" w:cs="宋体" w:hint="eastAsia"/>
          <w:kern w:val="0"/>
          <w:sz w:val="32"/>
          <w:szCs w:val="32"/>
        </w:rPr>
        <w:t>312.59</w:t>
      </w:r>
      <w:r w:rsidRPr="007F4D97">
        <w:rPr>
          <w:rFonts w:ascii="仿宋_GB2312" w:eastAsia="仿宋_GB2312" w:hAnsi="宋体" w:cs="宋体" w:hint="eastAsia"/>
          <w:kern w:val="0"/>
          <w:sz w:val="32"/>
          <w:szCs w:val="32"/>
        </w:rPr>
        <w:t>万元，占100%；事业收入0万元，占0%；事业单位经营收入0万元，占0%；其他收入0万元，占0%。</w:t>
      </w:r>
    </w:p>
    <w:p w:rsidR="007F4D97" w:rsidRPr="007F4D97" w:rsidRDefault="007F4D97" w:rsidP="007F4D97">
      <w:pPr>
        <w:widowControl/>
        <w:wordWrap w:val="0"/>
        <w:spacing w:line="580" w:lineRule="exact"/>
        <w:ind w:firstLineChars="250" w:firstLine="800"/>
        <w:jc w:val="left"/>
        <w:rPr>
          <w:rFonts w:ascii="仿宋_GB2312" w:eastAsia="仿宋_GB2312" w:hAnsi="宋体" w:cs="Times New Roman" w:hint="eastAsia"/>
          <w:kern w:val="0"/>
          <w:sz w:val="32"/>
          <w:szCs w:val="32"/>
        </w:rPr>
      </w:pPr>
      <w:r w:rsidRPr="007F4D97">
        <w:rPr>
          <w:rFonts w:ascii="仿宋_GB2312" w:eastAsia="仿宋_GB2312" w:hAnsi="宋体" w:cs="宋体" w:hint="eastAsia"/>
          <w:kern w:val="0"/>
          <w:sz w:val="32"/>
          <w:szCs w:val="32"/>
        </w:rPr>
        <w:t>支出预算包括：基本支出</w:t>
      </w:r>
      <w:r w:rsidR="00C93B03">
        <w:rPr>
          <w:rFonts w:ascii="仿宋_GB2312" w:eastAsia="仿宋_GB2312" w:hAnsi="宋体" w:cs="宋体" w:hint="eastAsia"/>
          <w:kern w:val="0"/>
          <w:sz w:val="32"/>
          <w:szCs w:val="32"/>
        </w:rPr>
        <w:t>182.59</w:t>
      </w:r>
      <w:r w:rsidRPr="007F4D97">
        <w:rPr>
          <w:rFonts w:ascii="仿宋_GB2312" w:eastAsia="仿宋_GB2312" w:hAnsi="宋体" w:cs="宋体" w:hint="eastAsia"/>
          <w:kern w:val="0"/>
          <w:sz w:val="32"/>
          <w:szCs w:val="32"/>
        </w:rPr>
        <w:t>万元，占</w:t>
      </w:r>
      <w:r w:rsidR="00C93B03">
        <w:rPr>
          <w:rFonts w:ascii="仿宋_GB2312" w:eastAsia="仿宋_GB2312" w:hAnsi="宋体" w:cs="宋体" w:hint="eastAsia"/>
          <w:kern w:val="0"/>
          <w:sz w:val="32"/>
          <w:szCs w:val="32"/>
        </w:rPr>
        <w:t>58.4</w:t>
      </w:r>
      <w:bookmarkStart w:id="0" w:name="_GoBack"/>
      <w:bookmarkEnd w:id="0"/>
      <w:r w:rsidRPr="007F4D97">
        <w:rPr>
          <w:rFonts w:ascii="仿宋_GB2312" w:eastAsia="仿宋_GB2312" w:hAnsi="宋体" w:cs="宋体" w:hint="eastAsia"/>
          <w:kern w:val="0"/>
          <w:sz w:val="32"/>
          <w:szCs w:val="32"/>
        </w:rPr>
        <w:t>% ；项目支出130万元，事业单位经营支出0万元，占 0%；上缴上级支出0万元，占0%；对附属单位补助支出0万元，占0%</w:t>
      </w:r>
    </w:p>
    <w:p w:rsidR="007F4D97" w:rsidRPr="007F4D97" w:rsidRDefault="007F4D97" w:rsidP="007F4D97">
      <w:pPr>
        <w:widowControl/>
        <w:wordWrap w:val="0"/>
        <w:spacing w:line="580" w:lineRule="exact"/>
        <w:ind w:firstLineChars="200" w:firstLine="640"/>
        <w:jc w:val="left"/>
        <w:rPr>
          <w:rFonts w:ascii="黑体" w:eastAsia="黑体" w:hAnsi="黑体" w:cs="Times New Roman" w:hint="eastAsia"/>
          <w:kern w:val="0"/>
          <w:sz w:val="32"/>
          <w:szCs w:val="32"/>
        </w:rPr>
      </w:pPr>
      <w:r w:rsidRPr="007F4D97">
        <w:rPr>
          <w:rFonts w:ascii="黑体" w:eastAsia="黑体" w:hAnsi="黑体" w:cs="Times New Roman" w:hint="eastAsia"/>
          <w:kern w:val="0"/>
          <w:sz w:val="32"/>
          <w:szCs w:val="32"/>
        </w:rPr>
        <w:t>七、其他情况说明</w:t>
      </w:r>
    </w:p>
    <w:p w:rsidR="007F4D97" w:rsidRDefault="007F4D97">
      <w:pPr>
        <w:spacing w:line="580" w:lineRule="exact"/>
        <w:outlineLvl w:val="1"/>
        <w:rPr>
          <w:rFonts w:ascii="黑体" w:eastAsia="黑体" w:hAnsi="黑体" w:hint="eastAsia"/>
          <w:kern w:val="0"/>
          <w:sz w:val="32"/>
          <w:szCs w:val="32"/>
        </w:rPr>
      </w:pPr>
      <w:r>
        <w:rPr>
          <w:rFonts w:ascii="黑体" w:eastAsia="黑体" w:hAnsi="黑体" w:hint="eastAsia"/>
          <w:kern w:val="0"/>
          <w:sz w:val="32"/>
          <w:szCs w:val="32"/>
        </w:rPr>
        <w:t xml:space="preserve">      </w:t>
      </w:r>
      <w:proofErr w:type="gramStart"/>
      <w:r>
        <w:rPr>
          <w:rFonts w:ascii="黑体" w:eastAsia="黑体" w:hAnsi="黑体" w:hint="eastAsia"/>
          <w:kern w:val="0"/>
          <w:sz w:val="32"/>
          <w:szCs w:val="32"/>
        </w:rPr>
        <w:t>无情况</w:t>
      </w:r>
      <w:proofErr w:type="gramEnd"/>
      <w:r>
        <w:rPr>
          <w:rFonts w:ascii="黑体" w:eastAsia="黑体" w:hAnsi="黑体" w:hint="eastAsia"/>
          <w:kern w:val="0"/>
          <w:sz w:val="32"/>
          <w:szCs w:val="32"/>
        </w:rPr>
        <w:t>说明</w:t>
      </w:r>
    </w:p>
    <w:p w:rsidR="00706F32" w:rsidRDefault="0018708B">
      <w:pPr>
        <w:spacing w:line="580" w:lineRule="exact"/>
        <w:outlineLvl w:val="1"/>
        <w:rPr>
          <w:rFonts w:ascii="黑体" w:eastAsia="黑体" w:hAnsi="黑体"/>
          <w:kern w:val="0"/>
          <w:sz w:val="32"/>
          <w:szCs w:val="32"/>
        </w:rPr>
      </w:pPr>
      <w:r>
        <w:rPr>
          <w:rFonts w:ascii="黑体" w:eastAsia="黑体" w:hAnsi="黑体" w:hint="eastAsia"/>
          <w:kern w:val="0"/>
          <w:sz w:val="32"/>
          <w:szCs w:val="32"/>
        </w:rPr>
        <w:t>第三部分</w:t>
      </w:r>
      <w:r>
        <w:rPr>
          <w:rFonts w:ascii="黑体" w:eastAsia="黑体" w:hAnsi="宋体" w:hint="eastAsia"/>
          <w:kern w:val="0"/>
          <w:sz w:val="32"/>
          <w:szCs w:val="32"/>
        </w:rPr>
        <w:t> </w:t>
      </w:r>
      <w:r>
        <w:rPr>
          <w:rFonts w:ascii="黑体" w:eastAsia="黑体" w:hAnsi="黑体" w:hint="eastAsia"/>
          <w:kern w:val="0"/>
          <w:sz w:val="32"/>
          <w:szCs w:val="32"/>
        </w:rPr>
        <w:t>2018年度部门预算公开表格</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一、收支预算总表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二、收入预算总表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lastRenderedPageBreak/>
        <w:t xml:space="preserve">    三、支出预算总表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四、财政拨款收支总表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五、一般公共预算收入预算总表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六、一般公共预算支出预算总表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七、一般公共预算基本支出明细表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八、一般公共预算财政拨款部门经济分类支出</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九、一般公共预算财政拨款政府经济分类支出表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十、项目支出明细表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十一、政府性基金预算总表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十二、国有资本经营预算收支总表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十三、三</w:t>
      </w:r>
      <w:proofErr w:type="gramStart"/>
      <w:r>
        <w:rPr>
          <w:rFonts w:ascii="仿宋_GB2312" w:eastAsia="仿宋_GB2312" w:hAnsi="仿宋" w:hint="eastAsia"/>
          <w:sz w:val="32"/>
          <w:szCs w:val="32"/>
        </w:rPr>
        <w:t>公经费</w:t>
      </w:r>
      <w:proofErr w:type="gramEnd"/>
      <w:r>
        <w:rPr>
          <w:rFonts w:ascii="仿宋_GB2312" w:eastAsia="仿宋_GB2312" w:hAnsi="仿宋" w:hint="eastAsia"/>
          <w:sz w:val="32"/>
          <w:szCs w:val="32"/>
        </w:rPr>
        <w:t>预算表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十四、政府采购支出表</w:t>
      </w:r>
    </w:p>
    <w:p w:rsidR="00706F32" w:rsidRDefault="0018708B">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十五、政府购买服务支出表</w:t>
      </w:r>
    </w:p>
    <w:p w:rsidR="00706F32" w:rsidRDefault="0018708B">
      <w:pPr>
        <w:spacing w:afterLines="50" w:after="156" w:line="580" w:lineRule="exact"/>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706F32" w:rsidRDefault="0018708B">
      <w:pPr>
        <w:spacing w:afterLines="50" w:after="156" w:line="580" w:lineRule="exact"/>
        <w:outlineLvl w:val="1"/>
        <w:rPr>
          <w:rFonts w:ascii="仿宋_GB2312" w:eastAsia="仿宋_GB2312" w:hAnsi="宋体"/>
          <w:kern w:val="0"/>
          <w:sz w:val="32"/>
          <w:szCs w:val="32"/>
        </w:rPr>
      </w:pPr>
      <w:r>
        <w:t xml:space="preserve">　　　</w:t>
      </w:r>
      <w:r>
        <w:rPr>
          <w:rFonts w:ascii="仿宋_GB2312" w:eastAsia="仿宋_GB2312" w:hAnsi="仿宋"/>
          <w:sz w:val="32"/>
          <w:szCs w:val="32"/>
        </w:rPr>
        <w:t>一、支出功能分类科目编码、名称：按照《2016年政府收支分类科目》</w:t>
      </w:r>
      <w:r>
        <w:rPr>
          <w:rFonts w:ascii="仿宋_GB2312" w:eastAsia="仿宋_GB2312" w:hAnsi="仿宋"/>
          <w:sz w:val="32"/>
          <w:szCs w:val="32"/>
        </w:rPr>
        <w:t>“</w:t>
      </w:r>
      <w:r>
        <w:rPr>
          <w:rFonts w:ascii="仿宋_GB2312" w:eastAsia="仿宋_GB2312" w:hAnsi="仿宋"/>
          <w:sz w:val="32"/>
          <w:szCs w:val="32"/>
        </w:rPr>
        <w:t>类</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款</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项</w:t>
      </w:r>
      <w:r>
        <w:rPr>
          <w:rFonts w:ascii="仿宋_GB2312" w:eastAsia="仿宋_GB2312" w:hAnsi="仿宋"/>
          <w:sz w:val="32"/>
          <w:szCs w:val="32"/>
        </w:rPr>
        <w:t>”</w:t>
      </w:r>
      <w:r>
        <w:rPr>
          <w:rFonts w:ascii="仿宋_GB2312" w:eastAsia="仿宋_GB2312" w:hAnsi="仿宋"/>
          <w:sz w:val="32"/>
          <w:szCs w:val="32"/>
        </w:rPr>
        <w:t>的编码和名称填列</w:t>
      </w:r>
      <w:r>
        <w:rPr>
          <w:rFonts w:ascii="仿宋_GB2312" w:eastAsia="仿宋_GB2312" w:hAnsi="仿宋" w:hint="eastAsia"/>
          <w:sz w:val="32"/>
          <w:szCs w:val="32"/>
        </w:rPr>
        <w:t>。</w:t>
      </w:r>
    </w:p>
    <w:p w:rsidR="00706F32" w:rsidRDefault="0018708B">
      <w:pPr>
        <w:spacing w:line="580" w:lineRule="exact"/>
        <w:rPr>
          <w:rFonts w:ascii="仿宋_GB2312" w:eastAsia="仿宋_GB2312" w:hAnsi="仿宋"/>
          <w:sz w:val="32"/>
          <w:szCs w:val="32"/>
        </w:rPr>
      </w:pPr>
      <w:r>
        <w:rPr>
          <w:rFonts w:ascii="仿宋_GB2312" w:eastAsia="仿宋_GB2312" w:hAnsi="仿宋"/>
          <w:sz w:val="32"/>
          <w:szCs w:val="32"/>
        </w:rPr>
        <w:t xml:space="preserve">　　二、年初结转和结余：是指单位上年结转本年使用的基本支出结转、项目支出结转和结余和经营结余。</w:t>
      </w:r>
      <w:r>
        <w:rPr>
          <w:rFonts w:ascii="宋体" w:eastAsia="宋体" w:hAnsi="宋体" w:cs="宋体" w:hint="eastAsia"/>
          <w:sz w:val="32"/>
          <w:szCs w:val="32"/>
        </w:rPr>
        <w:t>  </w:t>
      </w:r>
    </w:p>
    <w:p w:rsidR="00706F32" w:rsidRDefault="0018708B">
      <w:pPr>
        <w:spacing w:line="580" w:lineRule="exact"/>
        <w:rPr>
          <w:rFonts w:ascii="仿宋_GB2312" w:eastAsia="仿宋_GB2312" w:hAnsi="仿宋"/>
          <w:sz w:val="32"/>
          <w:szCs w:val="32"/>
        </w:rPr>
      </w:pPr>
      <w:r>
        <w:rPr>
          <w:rFonts w:ascii="仿宋_GB2312" w:eastAsia="仿宋_GB2312" w:hAnsi="仿宋"/>
          <w:sz w:val="32"/>
          <w:szCs w:val="32"/>
        </w:rPr>
        <w:t xml:space="preserve">　　三、基本支出结转：是指单位基本支出收支相抵后结转本年使用的累计余额，包括事业单位未转入事业基金的基本支出结转。</w:t>
      </w:r>
      <w:r>
        <w:rPr>
          <w:rFonts w:ascii="宋体" w:eastAsia="宋体" w:hAnsi="宋体" w:cs="宋体" w:hint="eastAsia"/>
          <w:sz w:val="32"/>
          <w:szCs w:val="32"/>
        </w:rPr>
        <w:t>  </w:t>
      </w:r>
    </w:p>
    <w:p w:rsidR="00706F32" w:rsidRDefault="0018708B">
      <w:pPr>
        <w:spacing w:line="580" w:lineRule="exact"/>
        <w:rPr>
          <w:rFonts w:ascii="仿宋_GB2312" w:eastAsia="仿宋_GB2312" w:hAnsi="仿宋"/>
          <w:sz w:val="32"/>
          <w:szCs w:val="32"/>
        </w:rPr>
      </w:pPr>
      <w:r>
        <w:rPr>
          <w:rFonts w:ascii="仿宋_GB2312" w:eastAsia="仿宋_GB2312" w:hAnsi="仿宋"/>
          <w:sz w:val="32"/>
          <w:szCs w:val="32"/>
        </w:rPr>
        <w:t xml:space="preserve">　　四、项目支出结转和结余：是指单位从财政部门或上级单位等取得，需要结转本年继续使用的项目支出收支累计余</w:t>
      </w:r>
      <w:r>
        <w:rPr>
          <w:rFonts w:ascii="仿宋_GB2312" w:eastAsia="仿宋_GB2312" w:hAnsi="仿宋"/>
          <w:sz w:val="32"/>
          <w:szCs w:val="32"/>
        </w:rPr>
        <w:lastRenderedPageBreak/>
        <w:t>额。</w:t>
      </w:r>
      <w:r>
        <w:rPr>
          <w:rFonts w:ascii="宋体" w:eastAsia="宋体" w:hAnsi="宋体" w:cs="宋体" w:hint="eastAsia"/>
          <w:sz w:val="32"/>
          <w:szCs w:val="32"/>
        </w:rPr>
        <w:t>  </w:t>
      </w:r>
    </w:p>
    <w:p w:rsidR="00706F32" w:rsidRDefault="0018708B">
      <w:pPr>
        <w:spacing w:line="580" w:lineRule="exac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 xml:space="preserve"> </w:t>
      </w:r>
      <w:r>
        <w:rPr>
          <w:rFonts w:ascii="仿宋_GB2312" w:eastAsia="仿宋_GB2312" w:hAnsi="仿宋"/>
          <w:sz w:val="32"/>
          <w:szCs w:val="32"/>
        </w:rPr>
        <w:t>五、基本建设资金结转和结余：是指单位基本建设类资金中非偿还性资金结转本年使用的累计余额。</w:t>
      </w:r>
      <w:r>
        <w:rPr>
          <w:rFonts w:ascii="宋体" w:eastAsia="宋体" w:hAnsi="宋体" w:cs="宋体" w:hint="eastAsia"/>
          <w:sz w:val="32"/>
          <w:szCs w:val="32"/>
        </w:rPr>
        <w:t>  </w:t>
      </w:r>
    </w:p>
    <w:p w:rsidR="00706F32" w:rsidRDefault="0018708B">
      <w:pPr>
        <w:spacing w:line="580" w:lineRule="exact"/>
        <w:rPr>
          <w:rFonts w:ascii="仿宋_GB2312" w:eastAsia="仿宋_GB2312" w:hAnsi="仿宋"/>
          <w:sz w:val="32"/>
          <w:szCs w:val="32"/>
        </w:rPr>
      </w:pPr>
      <w:r>
        <w:rPr>
          <w:rFonts w:ascii="仿宋_GB2312" w:eastAsia="仿宋_GB2312" w:hAnsi="仿宋"/>
          <w:sz w:val="32"/>
          <w:szCs w:val="32"/>
        </w:rPr>
        <w:t xml:space="preserve">　六、本年收入：是指单位本年度取得的全部收入。</w:t>
      </w:r>
      <w:r>
        <w:rPr>
          <w:rFonts w:ascii="宋体" w:eastAsia="宋体" w:hAnsi="宋体" w:cs="宋体" w:hint="eastAsia"/>
          <w:sz w:val="32"/>
          <w:szCs w:val="32"/>
        </w:rPr>
        <w:t>  </w:t>
      </w:r>
    </w:p>
    <w:p w:rsidR="00706F32" w:rsidRDefault="0018708B">
      <w:pPr>
        <w:spacing w:line="580" w:lineRule="exact"/>
        <w:rPr>
          <w:rFonts w:ascii="仿宋_GB2312" w:eastAsia="仿宋_GB2312" w:hAnsi="仿宋"/>
          <w:sz w:val="32"/>
          <w:szCs w:val="32"/>
        </w:rPr>
      </w:pPr>
      <w:r>
        <w:rPr>
          <w:rFonts w:ascii="仿宋_GB2312" w:eastAsia="仿宋_GB2312" w:hAnsi="仿宋"/>
          <w:sz w:val="32"/>
          <w:szCs w:val="32"/>
        </w:rPr>
        <w:t xml:space="preserve">　七、本年支出：是指单位本年度全部支出。</w:t>
      </w:r>
      <w:r>
        <w:rPr>
          <w:rFonts w:ascii="宋体" w:eastAsia="宋体" w:hAnsi="宋体" w:cs="宋体" w:hint="eastAsia"/>
          <w:sz w:val="32"/>
          <w:szCs w:val="32"/>
        </w:rPr>
        <w:t>  </w:t>
      </w:r>
    </w:p>
    <w:p w:rsidR="00706F32" w:rsidRDefault="0018708B">
      <w:pPr>
        <w:spacing w:line="580" w:lineRule="exact"/>
        <w:rPr>
          <w:rFonts w:ascii="仿宋_GB2312" w:eastAsia="仿宋_GB2312" w:hAnsi="仿宋"/>
          <w:sz w:val="32"/>
          <w:szCs w:val="32"/>
        </w:rPr>
      </w:pPr>
      <w:r>
        <w:rPr>
          <w:rFonts w:ascii="仿宋_GB2312" w:eastAsia="仿宋_GB2312" w:hAnsi="仿宋"/>
          <w:sz w:val="32"/>
          <w:szCs w:val="32"/>
        </w:rPr>
        <w:t xml:space="preserve">　八、结余分配：是指单位当年结余的分配情况。</w:t>
      </w:r>
      <w:r>
        <w:rPr>
          <w:rFonts w:ascii="宋体" w:eastAsia="宋体" w:hAnsi="宋体" w:cs="宋体" w:hint="eastAsia"/>
          <w:sz w:val="32"/>
          <w:szCs w:val="32"/>
        </w:rPr>
        <w:t>  </w:t>
      </w:r>
    </w:p>
    <w:p w:rsidR="00706F32" w:rsidRDefault="0018708B">
      <w:pPr>
        <w:spacing w:line="580" w:lineRule="exact"/>
        <w:rPr>
          <w:rFonts w:ascii="仿宋_GB2312" w:eastAsia="仿宋_GB2312" w:hAnsi="仿宋"/>
          <w:sz w:val="32"/>
          <w:szCs w:val="32"/>
        </w:rPr>
      </w:pPr>
      <w:r>
        <w:rPr>
          <w:rFonts w:ascii="仿宋_GB2312" w:eastAsia="仿宋_GB2312" w:hAnsi="仿宋"/>
          <w:sz w:val="32"/>
          <w:szCs w:val="32"/>
        </w:rPr>
        <w:t xml:space="preserve">　九、年末结转和结余：是指单位结转下年的基本支出结转、项目支出结转和结余和经营结余。</w:t>
      </w:r>
      <w:r>
        <w:rPr>
          <w:rFonts w:ascii="宋体" w:eastAsia="宋体" w:hAnsi="宋体" w:cs="宋体" w:hint="eastAsia"/>
          <w:sz w:val="32"/>
          <w:szCs w:val="32"/>
        </w:rPr>
        <w:t>  </w:t>
      </w:r>
    </w:p>
    <w:p w:rsidR="00706F32" w:rsidRDefault="0018708B">
      <w:pPr>
        <w:spacing w:line="580" w:lineRule="exact"/>
        <w:rPr>
          <w:rFonts w:ascii="仿宋_GB2312" w:eastAsia="仿宋_GB2312" w:hAnsi="仿宋"/>
          <w:sz w:val="32"/>
          <w:szCs w:val="32"/>
        </w:rPr>
      </w:pPr>
      <w:r>
        <w:rPr>
          <w:rFonts w:ascii="仿宋_GB2312" w:eastAsia="仿宋_GB2312" w:hAnsi="仿宋"/>
          <w:sz w:val="32"/>
          <w:szCs w:val="32"/>
        </w:rPr>
        <w:t xml:space="preserve">　十、财政拨款收入：是指单位本年度从本级财政部门取得的财政拨款，包括一般公共预算财政拨款和政府性基金预算财政拨款。</w:t>
      </w:r>
      <w:r>
        <w:rPr>
          <w:rFonts w:ascii="宋体" w:eastAsia="宋体" w:hAnsi="宋体" w:cs="宋体" w:hint="eastAsia"/>
          <w:sz w:val="32"/>
          <w:szCs w:val="32"/>
        </w:rPr>
        <w:t>  </w:t>
      </w:r>
    </w:p>
    <w:p w:rsidR="00706F32" w:rsidRDefault="0018708B">
      <w:pPr>
        <w:spacing w:line="580" w:lineRule="exact"/>
        <w:rPr>
          <w:rFonts w:ascii="仿宋_GB2312" w:eastAsia="仿宋_GB2312" w:hAnsi="仿宋"/>
          <w:sz w:val="32"/>
          <w:szCs w:val="32"/>
        </w:rPr>
      </w:pPr>
      <w:r>
        <w:rPr>
          <w:rFonts w:ascii="仿宋_GB2312" w:eastAsia="仿宋_GB2312" w:hAnsi="仿宋"/>
          <w:sz w:val="32"/>
          <w:szCs w:val="32"/>
        </w:rPr>
        <w:t xml:space="preserve">　十一、事业收入：是指事业单位开展专业业务活动及其辅助活动取得的收入。</w:t>
      </w:r>
      <w:r>
        <w:rPr>
          <w:rFonts w:ascii="宋体" w:eastAsia="宋体" w:hAnsi="宋体" w:cs="宋体" w:hint="eastAsia"/>
          <w:sz w:val="32"/>
          <w:szCs w:val="32"/>
        </w:rPr>
        <w:t>  </w:t>
      </w:r>
    </w:p>
    <w:p w:rsidR="00706F32" w:rsidRDefault="0018708B">
      <w:pPr>
        <w:spacing w:line="580" w:lineRule="exact"/>
        <w:rPr>
          <w:rFonts w:ascii="仿宋_GB2312" w:eastAsia="仿宋_GB2312" w:hAnsi="仿宋"/>
          <w:sz w:val="32"/>
          <w:szCs w:val="32"/>
        </w:rPr>
      </w:pPr>
      <w:r>
        <w:rPr>
          <w:rFonts w:ascii="仿宋_GB2312" w:eastAsia="仿宋_GB2312" w:hAnsi="仿宋"/>
          <w:sz w:val="32"/>
          <w:szCs w:val="32"/>
        </w:rPr>
        <w:t xml:space="preserve">　十二、经营收入：是指事业单位在专业业务活动及其辅助活动之外开展非独立核算经营活动取得的收入。</w:t>
      </w:r>
      <w:r>
        <w:rPr>
          <w:rFonts w:ascii="宋体" w:eastAsia="宋体" w:hAnsi="宋体" w:cs="宋体" w:hint="eastAsia"/>
          <w:sz w:val="32"/>
          <w:szCs w:val="32"/>
        </w:rPr>
        <w:t>  </w:t>
      </w:r>
    </w:p>
    <w:p w:rsidR="00706F32" w:rsidRDefault="0018708B">
      <w:pPr>
        <w:spacing w:line="580" w:lineRule="exact"/>
        <w:rPr>
          <w:rFonts w:ascii="仿宋_GB2312" w:eastAsia="仿宋_GB2312" w:hAnsi="仿宋"/>
          <w:sz w:val="32"/>
          <w:szCs w:val="32"/>
        </w:rPr>
      </w:pPr>
      <w:r>
        <w:rPr>
          <w:rFonts w:ascii="仿宋_GB2312" w:eastAsia="仿宋_GB2312" w:hAnsi="仿宋"/>
          <w:sz w:val="32"/>
          <w:szCs w:val="32"/>
        </w:rPr>
        <w:t xml:space="preserve">　十三、其他收入：是指单位取得的除</w:t>
      </w:r>
      <w:r>
        <w:rPr>
          <w:rFonts w:ascii="仿宋_GB2312" w:eastAsia="仿宋_GB2312" w:hAnsi="仿宋"/>
          <w:sz w:val="32"/>
          <w:szCs w:val="32"/>
        </w:rPr>
        <w:t>“</w:t>
      </w:r>
      <w:r>
        <w:rPr>
          <w:rFonts w:ascii="仿宋_GB2312" w:eastAsia="仿宋_GB2312" w:hAnsi="仿宋"/>
          <w:sz w:val="32"/>
          <w:szCs w:val="32"/>
        </w:rPr>
        <w:t>财政拨款收入</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事业收入</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经营收入</w:t>
      </w:r>
      <w:r>
        <w:rPr>
          <w:rFonts w:ascii="仿宋_GB2312" w:eastAsia="仿宋_GB2312" w:hAnsi="仿宋"/>
          <w:sz w:val="32"/>
          <w:szCs w:val="32"/>
        </w:rPr>
        <w:t>”</w:t>
      </w:r>
      <w:r>
        <w:rPr>
          <w:rFonts w:ascii="仿宋_GB2312" w:eastAsia="仿宋_GB2312" w:hAnsi="仿宋"/>
          <w:sz w:val="32"/>
          <w:szCs w:val="32"/>
        </w:rPr>
        <w:t>等以外的各项收入。</w:t>
      </w:r>
      <w:r>
        <w:rPr>
          <w:rFonts w:ascii="宋体" w:eastAsia="宋体" w:hAnsi="宋体" w:cs="宋体" w:hint="eastAsia"/>
          <w:sz w:val="32"/>
          <w:szCs w:val="32"/>
        </w:rPr>
        <w:t>  </w:t>
      </w:r>
    </w:p>
    <w:p w:rsidR="00706F32" w:rsidRDefault="0018708B">
      <w:pPr>
        <w:spacing w:line="580" w:lineRule="exact"/>
        <w:rPr>
          <w:rFonts w:ascii="仿宋_GB2312" w:eastAsia="仿宋_GB2312" w:hAnsi="仿宋"/>
          <w:sz w:val="32"/>
          <w:szCs w:val="32"/>
        </w:rPr>
      </w:pPr>
      <w:r>
        <w:rPr>
          <w:rFonts w:ascii="仿宋_GB2312" w:eastAsia="仿宋_GB2312" w:hAnsi="仿宋"/>
          <w:sz w:val="32"/>
          <w:szCs w:val="32"/>
        </w:rPr>
        <w:t xml:space="preserve">　十四、基本支出：是指单位为保障机构正常运转、完成日常工作任务而发生的各项支出。</w:t>
      </w:r>
      <w:r>
        <w:rPr>
          <w:rFonts w:ascii="宋体" w:eastAsia="宋体" w:hAnsi="宋体" w:cs="宋体" w:hint="eastAsia"/>
          <w:sz w:val="32"/>
          <w:szCs w:val="32"/>
        </w:rPr>
        <w:t>  </w:t>
      </w:r>
    </w:p>
    <w:p w:rsidR="00706F32" w:rsidRDefault="0018708B">
      <w:pPr>
        <w:spacing w:line="580" w:lineRule="exact"/>
        <w:rPr>
          <w:rFonts w:ascii="仿宋_GB2312" w:eastAsia="仿宋_GB2312" w:hAnsi="仿宋"/>
          <w:sz w:val="32"/>
          <w:szCs w:val="32"/>
        </w:rPr>
      </w:pPr>
      <w:r>
        <w:rPr>
          <w:rFonts w:ascii="仿宋_GB2312" w:eastAsia="仿宋_GB2312" w:hAnsi="仿宋"/>
          <w:sz w:val="32"/>
          <w:szCs w:val="32"/>
        </w:rPr>
        <w:t xml:space="preserve">　十五、项目支出：是指单位为完成特定的行政工作任务或事业发展目标，在基本支出之外发生的各项支出。</w:t>
      </w:r>
      <w:r>
        <w:rPr>
          <w:rFonts w:ascii="宋体" w:eastAsia="宋体" w:hAnsi="宋体" w:cs="宋体" w:hint="eastAsia"/>
          <w:sz w:val="32"/>
          <w:szCs w:val="32"/>
        </w:rPr>
        <w:t>  </w:t>
      </w:r>
    </w:p>
    <w:p w:rsidR="00706F32" w:rsidRDefault="0018708B">
      <w:pPr>
        <w:spacing w:line="580" w:lineRule="exact"/>
        <w:rPr>
          <w:rFonts w:ascii="仿宋_GB2312" w:eastAsia="仿宋_GB2312" w:hAnsi="仿宋"/>
          <w:sz w:val="32"/>
          <w:szCs w:val="32"/>
        </w:rPr>
      </w:pPr>
      <w:r>
        <w:rPr>
          <w:rFonts w:ascii="仿宋_GB2312" w:eastAsia="仿宋_GB2312" w:hAnsi="仿宋"/>
          <w:sz w:val="32"/>
          <w:szCs w:val="32"/>
        </w:rPr>
        <w:t xml:space="preserve">　十六、经营支出：是指事业单位在专业活动及辅助活动之外开展非独立核算经营活动发生的支出。</w:t>
      </w:r>
      <w:r>
        <w:rPr>
          <w:rFonts w:ascii="宋体" w:eastAsia="宋体" w:hAnsi="宋体" w:cs="宋体" w:hint="eastAsia"/>
          <w:sz w:val="32"/>
          <w:szCs w:val="32"/>
        </w:rPr>
        <w:t>  </w:t>
      </w:r>
    </w:p>
    <w:p w:rsidR="00706F32" w:rsidRDefault="0018708B">
      <w:pPr>
        <w:spacing w:line="580" w:lineRule="exact"/>
        <w:rPr>
          <w:rFonts w:ascii="仿宋_GB2312" w:eastAsia="仿宋_GB2312" w:hAnsi="仿宋"/>
          <w:sz w:val="32"/>
          <w:szCs w:val="32"/>
        </w:rPr>
      </w:pPr>
      <w:r>
        <w:rPr>
          <w:rFonts w:ascii="仿宋_GB2312" w:eastAsia="仿宋_GB2312" w:hAnsi="仿宋"/>
          <w:sz w:val="32"/>
          <w:szCs w:val="32"/>
        </w:rPr>
        <w:t xml:space="preserve">　十七、人员经费：是指单位基本支出中用一般公共预算财</w:t>
      </w:r>
      <w:r>
        <w:rPr>
          <w:rFonts w:ascii="仿宋_GB2312" w:eastAsia="仿宋_GB2312" w:hAnsi="仿宋"/>
          <w:sz w:val="32"/>
          <w:szCs w:val="32"/>
        </w:rPr>
        <w:lastRenderedPageBreak/>
        <w:t>政拨款安排的</w:t>
      </w:r>
      <w:r>
        <w:rPr>
          <w:rFonts w:ascii="仿宋_GB2312" w:eastAsia="仿宋_GB2312" w:hAnsi="仿宋"/>
          <w:sz w:val="32"/>
          <w:szCs w:val="32"/>
        </w:rPr>
        <w:t>“</w:t>
      </w:r>
      <w:r>
        <w:rPr>
          <w:rFonts w:ascii="仿宋_GB2312" w:eastAsia="仿宋_GB2312" w:hAnsi="仿宋"/>
          <w:sz w:val="32"/>
          <w:szCs w:val="32"/>
        </w:rPr>
        <w:t>工资福利支出</w:t>
      </w:r>
      <w:r>
        <w:rPr>
          <w:rFonts w:ascii="仿宋_GB2312" w:eastAsia="仿宋_GB2312" w:hAnsi="仿宋"/>
          <w:sz w:val="32"/>
          <w:szCs w:val="32"/>
        </w:rPr>
        <w:t>”</w:t>
      </w:r>
      <w:r>
        <w:rPr>
          <w:rFonts w:ascii="仿宋_GB2312" w:eastAsia="仿宋_GB2312" w:hAnsi="仿宋"/>
          <w:sz w:val="32"/>
          <w:szCs w:val="32"/>
        </w:rPr>
        <w:t>和</w:t>
      </w:r>
      <w:r>
        <w:rPr>
          <w:rFonts w:ascii="仿宋_GB2312" w:eastAsia="仿宋_GB2312" w:hAnsi="仿宋"/>
          <w:sz w:val="32"/>
          <w:szCs w:val="32"/>
        </w:rPr>
        <w:t>“</w:t>
      </w:r>
      <w:r>
        <w:rPr>
          <w:rFonts w:ascii="仿宋_GB2312" w:eastAsia="仿宋_GB2312" w:hAnsi="仿宋"/>
          <w:sz w:val="32"/>
          <w:szCs w:val="32"/>
        </w:rPr>
        <w:t>对个人和家庭的补助</w:t>
      </w:r>
      <w:r>
        <w:rPr>
          <w:rFonts w:ascii="仿宋_GB2312" w:eastAsia="仿宋_GB2312" w:hAnsi="仿宋"/>
          <w:sz w:val="32"/>
          <w:szCs w:val="32"/>
        </w:rPr>
        <w:t>”</w:t>
      </w:r>
      <w:r>
        <w:rPr>
          <w:rFonts w:ascii="仿宋_GB2312" w:eastAsia="仿宋_GB2312" w:hAnsi="仿宋"/>
          <w:sz w:val="32"/>
          <w:szCs w:val="32"/>
        </w:rPr>
        <w:t>。</w:t>
      </w:r>
      <w:r>
        <w:rPr>
          <w:rFonts w:ascii="宋体" w:eastAsia="宋体" w:hAnsi="宋体" w:cs="宋体" w:hint="eastAsia"/>
          <w:sz w:val="32"/>
          <w:szCs w:val="32"/>
        </w:rPr>
        <w:t>  </w:t>
      </w:r>
    </w:p>
    <w:p w:rsidR="00706F32" w:rsidRDefault="00706F32">
      <w:pPr>
        <w:pStyle w:val="a5"/>
      </w:pPr>
    </w:p>
    <w:p w:rsidR="00706F32" w:rsidRDefault="00706F32"/>
    <w:sectPr w:rsidR="00706F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836" w:rsidRDefault="003F5836" w:rsidP="00F3565C">
      <w:r>
        <w:separator/>
      </w:r>
    </w:p>
  </w:endnote>
  <w:endnote w:type="continuationSeparator" w:id="0">
    <w:p w:rsidR="003F5836" w:rsidRDefault="003F5836" w:rsidP="00F3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836" w:rsidRDefault="003F5836" w:rsidP="00F3565C">
      <w:r>
        <w:separator/>
      </w:r>
    </w:p>
  </w:footnote>
  <w:footnote w:type="continuationSeparator" w:id="0">
    <w:p w:rsidR="003F5836" w:rsidRDefault="003F5836" w:rsidP="00F35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886352"/>
    <w:multiLevelType w:val="singleLevel"/>
    <w:tmpl w:val="DC88635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5421"/>
    <w:rsid w:val="00007396"/>
    <w:rsid w:val="00024D15"/>
    <w:rsid w:val="00027306"/>
    <w:rsid w:val="00030173"/>
    <w:rsid w:val="00040172"/>
    <w:rsid w:val="000500A4"/>
    <w:rsid w:val="000573E9"/>
    <w:rsid w:val="00057588"/>
    <w:rsid w:val="000706A2"/>
    <w:rsid w:val="000760C8"/>
    <w:rsid w:val="00083BA3"/>
    <w:rsid w:val="000A366D"/>
    <w:rsid w:val="000B1ED2"/>
    <w:rsid w:val="000B4CD3"/>
    <w:rsid w:val="000B4D00"/>
    <w:rsid w:val="000B6E7F"/>
    <w:rsid w:val="000C16E3"/>
    <w:rsid w:val="000C1DC1"/>
    <w:rsid w:val="000C3169"/>
    <w:rsid w:val="000C496C"/>
    <w:rsid w:val="000C6669"/>
    <w:rsid w:val="000C6C98"/>
    <w:rsid w:val="000D03C4"/>
    <w:rsid w:val="000D4C9A"/>
    <w:rsid w:val="000D4E31"/>
    <w:rsid w:val="000D6C5D"/>
    <w:rsid w:val="000D7DC8"/>
    <w:rsid w:val="000E0ABF"/>
    <w:rsid w:val="000E57EF"/>
    <w:rsid w:val="000F1939"/>
    <w:rsid w:val="000F710A"/>
    <w:rsid w:val="001003CB"/>
    <w:rsid w:val="00102A8B"/>
    <w:rsid w:val="001046B5"/>
    <w:rsid w:val="00105B14"/>
    <w:rsid w:val="001169A2"/>
    <w:rsid w:val="001232BA"/>
    <w:rsid w:val="00123B4A"/>
    <w:rsid w:val="00131B9F"/>
    <w:rsid w:val="00133E74"/>
    <w:rsid w:val="00134253"/>
    <w:rsid w:val="0014283B"/>
    <w:rsid w:val="00145BB4"/>
    <w:rsid w:val="00154031"/>
    <w:rsid w:val="00161434"/>
    <w:rsid w:val="00183451"/>
    <w:rsid w:val="0018708B"/>
    <w:rsid w:val="00190DBB"/>
    <w:rsid w:val="001A21D5"/>
    <w:rsid w:val="001A31C9"/>
    <w:rsid w:val="001A60AF"/>
    <w:rsid w:val="001A726A"/>
    <w:rsid w:val="001B0174"/>
    <w:rsid w:val="001B4D1C"/>
    <w:rsid w:val="001B5176"/>
    <w:rsid w:val="001B5A5F"/>
    <w:rsid w:val="001C0291"/>
    <w:rsid w:val="001C1055"/>
    <w:rsid w:val="001C543D"/>
    <w:rsid w:val="001C5485"/>
    <w:rsid w:val="001C75EF"/>
    <w:rsid w:val="001D5DA5"/>
    <w:rsid w:val="001D7C3E"/>
    <w:rsid w:val="001E0996"/>
    <w:rsid w:val="001E13A9"/>
    <w:rsid w:val="001E59B7"/>
    <w:rsid w:val="001F762C"/>
    <w:rsid w:val="00201AB0"/>
    <w:rsid w:val="00202F73"/>
    <w:rsid w:val="002061C8"/>
    <w:rsid w:val="00210231"/>
    <w:rsid w:val="00223D15"/>
    <w:rsid w:val="0023063D"/>
    <w:rsid w:val="002351EE"/>
    <w:rsid w:val="00244300"/>
    <w:rsid w:val="00245CF7"/>
    <w:rsid w:val="00253B33"/>
    <w:rsid w:val="0025481D"/>
    <w:rsid w:val="00260019"/>
    <w:rsid w:val="00271EF9"/>
    <w:rsid w:val="002753A2"/>
    <w:rsid w:val="0028172B"/>
    <w:rsid w:val="00286673"/>
    <w:rsid w:val="002878A1"/>
    <w:rsid w:val="002A6135"/>
    <w:rsid w:val="002A6466"/>
    <w:rsid w:val="002B6FC6"/>
    <w:rsid w:val="002C4F07"/>
    <w:rsid w:val="002D2509"/>
    <w:rsid w:val="002D5252"/>
    <w:rsid w:val="002E4700"/>
    <w:rsid w:val="002F2F94"/>
    <w:rsid w:val="002F72F3"/>
    <w:rsid w:val="00304801"/>
    <w:rsid w:val="0031039F"/>
    <w:rsid w:val="003106BA"/>
    <w:rsid w:val="00320DAB"/>
    <w:rsid w:val="00330017"/>
    <w:rsid w:val="00344CB1"/>
    <w:rsid w:val="00354534"/>
    <w:rsid w:val="00355455"/>
    <w:rsid w:val="00355AA0"/>
    <w:rsid w:val="00377E18"/>
    <w:rsid w:val="00377FF5"/>
    <w:rsid w:val="00383595"/>
    <w:rsid w:val="00396E07"/>
    <w:rsid w:val="003B47F0"/>
    <w:rsid w:val="003B58B8"/>
    <w:rsid w:val="003C0D78"/>
    <w:rsid w:val="003C3D7B"/>
    <w:rsid w:val="003C4DB7"/>
    <w:rsid w:val="003D4F0A"/>
    <w:rsid w:val="003E39EC"/>
    <w:rsid w:val="003E5C00"/>
    <w:rsid w:val="003E6A3E"/>
    <w:rsid w:val="003F2036"/>
    <w:rsid w:val="003F5836"/>
    <w:rsid w:val="00414E4F"/>
    <w:rsid w:val="0042349C"/>
    <w:rsid w:val="0042384B"/>
    <w:rsid w:val="00431963"/>
    <w:rsid w:val="004347A3"/>
    <w:rsid w:val="00435A1E"/>
    <w:rsid w:val="0043664C"/>
    <w:rsid w:val="0044241C"/>
    <w:rsid w:val="0046206D"/>
    <w:rsid w:val="00471696"/>
    <w:rsid w:val="0048133F"/>
    <w:rsid w:val="004838F5"/>
    <w:rsid w:val="00484E0C"/>
    <w:rsid w:val="00497B18"/>
    <w:rsid w:val="004A2004"/>
    <w:rsid w:val="004B12CA"/>
    <w:rsid w:val="004B1376"/>
    <w:rsid w:val="004C07A3"/>
    <w:rsid w:val="004C29CF"/>
    <w:rsid w:val="004C54CD"/>
    <w:rsid w:val="004C6BDF"/>
    <w:rsid w:val="004C6DC7"/>
    <w:rsid w:val="004D38A7"/>
    <w:rsid w:val="004E15CE"/>
    <w:rsid w:val="004E57D3"/>
    <w:rsid w:val="004E62B0"/>
    <w:rsid w:val="004F2058"/>
    <w:rsid w:val="004F2403"/>
    <w:rsid w:val="004F4850"/>
    <w:rsid w:val="004F6952"/>
    <w:rsid w:val="005001EE"/>
    <w:rsid w:val="00507B71"/>
    <w:rsid w:val="00514638"/>
    <w:rsid w:val="00545421"/>
    <w:rsid w:val="00554CA7"/>
    <w:rsid w:val="00562CBB"/>
    <w:rsid w:val="00564435"/>
    <w:rsid w:val="00581BF4"/>
    <w:rsid w:val="005844C0"/>
    <w:rsid w:val="0058700C"/>
    <w:rsid w:val="00590D6A"/>
    <w:rsid w:val="00592E94"/>
    <w:rsid w:val="00595C09"/>
    <w:rsid w:val="005A07BC"/>
    <w:rsid w:val="005A28F3"/>
    <w:rsid w:val="005A4657"/>
    <w:rsid w:val="005C39DE"/>
    <w:rsid w:val="005C7F95"/>
    <w:rsid w:val="005D663F"/>
    <w:rsid w:val="005E1344"/>
    <w:rsid w:val="005E734A"/>
    <w:rsid w:val="005F1360"/>
    <w:rsid w:val="005F2308"/>
    <w:rsid w:val="00600163"/>
    <w:rsid w:val="006007C2"/>
    <w:rsid w:val="00604773"/>
    <w:rsid w:val="00606C85"/>
    <w:rsid w:val="00610939"/>
    <w:rsid w:val="00614731"/>
    <w:rsid w:val="00615B29"/>
    <w:rsid w:val="00616543"/>
    <w:rsid w:val="00620AA9"/>
    <w:rsid w:val="00620B01"/>
    <w:rsid w:val="006251D3"/>
    <w:rsid w:val="00626CCB"/>
    <w:rsid w:val="00643EB2"/>
    <w:rsid w:val="00657CC9"/>
    <w:rsid w:val="006632A7"/>
    <w:rsid w:val="00666237"/>
    <w:rsid w:val="00666E9C"/>
    <w:rsid w:val="00667D0E"/>
    <w:rsid w:val="00670291"/>
    <w:rsid w:val="00676976"/>
    <w:rsid w:val="006A3997"/>
    <w:rsid w:val="006A53AC"/>
    <w:rsid w:val="006A635D"/>
    <w:rsid w:val="006A6CA7"/>
    <w:rsid w:val="006C5F72"/>
    <w:rsid w:val="006C6F49"/>
    <w:rsid w:val="006D2CFA"/>
    <w:rsid w:val="006D55EB"/>
    <w:rsid w:val="006D5AB8"/>
    <w:rsid w:val="006D7F64"/>
    <w:rsid w:val="006D7FC0"/>
    <w:rsid w:val="006E1C67"/>
    <w:rsid w:val="006F6001"/>
    <w:rsid w:val="00700F9A"/>
    <w:rsid w:val="00706F32"/>
    <w:rsid w:val="00714B9E"/>
    <w:rsid w:val="00714F06"/>
    <w:rsid w:val="00716B3C"/>
    <w:rsid w:val="0072042B"/>
    <w:rsid w:val="007213EB"/>
    <w:rsid w:val="007411BD"/>
    <w:rsid w:val="00742902"/>
    <w:rsid w:val="00742CBB"/>
    <w:rsid w:val="00743031"/>
    <w:rsid w:val="00752736"/>
    <w:rsid w:val="007639D2"/>
    <w:rsid w:val="00766B4C"/>
    <w:rsid w:val="007679D9"/>
    <w:rsid w:val="00770FAB"/>
    <w:rsid w:val="00771A7E"/>
    <w:rsid w:val="00775225"/>
    <w:rsid w:val="0078302F"/>
    <w:rsid w:val="00785613"/>
    <w:rsid w:val="007A36F1"/>
    <w:rsid w:val="007A69F4"/>
    <w:rsid w:val="007A7CD3"/>
    <w:rsid w:val="007B01EE"/>
    <w:rsid w:val="007B340F"/>
    <w:rsid w:val="007B574B"/>
    <w:rsid w:val="007C00A2"/>
    <w:rsid w:val="007C4F3C"/>
    <w:rsid w:val="007C66FE"/>
    <w:rsid w:val="007E10A2"/>
    <w:rsid w:val="007E315B"/>
    <w:rsid w:val="007E77A6"/>
    <w:rsid w:val="007F4D97"/>
    <w:rsid w:val="00802EA6"/>
    <w:rsid w:val="00803157"/>
    <w:rsid w:val="008034FE"/>
    <w:rsid w:val="00804AD5"/>
    <w:rsid w:val="00804D0B"/>
    <w:rsid w:val="00807E9D"/>
    <w:rsid w:val="00810A0B"/>
    <w:rsid w:val="00811588"/>
    <w:rsid w:val="008124F4"/>
    <w:rsid w:val="0081568B"/>
    <w:rsid w:val="008303FC"/>
    <w:rsid w:val="00835EEC"/>
    <w:rsid w:val="0086146C"/>
    <w:rsid w:val="00866ACB"/>
    <w:rsid w:val="00872501"/>
    <w:rsid w:val="00882AA5"/>
    <w:rsid w:val="00892DAD"/>
    <w:rsid w:val="008959ED"/>
    <w:rsid w:val="008A7DE3"/>
    <w:rsid w:val="008B4F0A"/>
    <w:rsid w:val="008C00A8"/>
    <w:rsid w:val="008C215F"/>
    <w:rsid w:val="008D0FBF"/>
    <w:rsid w:val="008D6649"/>
    <w:rsid w:val="008D7BE0"/>
    <w:rsid w:val="008E5B49"/>
    <w:rsid w:val="008F2600"/>
    <w:rsid w:val="00915986"/>
    <w:rsid w:val="00917890"/>
    <w:rsid w:val="0092476F"/>
    <w:rsid w:val="009300BE"/>
    <w:rsid w:val="00931080"/>
    <w:rsid w:val="00932AF5"/>
    <w:rsid w:val="009364AA"/>
    <w:rsid w:val="00945DA2"/>
    <w:rsid w:val="0094780D"/>
    <w:rsid w:val="0095301F"/>
    <w:rsid w:val="00954101"/>
    <w:rsid w:val="009625EE"/>
    <w:rsid w:val="00970AD0"/>
    <w:rsid w:val="00973439"/>
    <w:rsid w:val="00980334"/>
    <w:rsid w:val="009816CC"/>
    <w:rsid w:val="009854D9"/>
    <w:rsid w:val="00990953"/>
    <w:rsid w:val="009A2ADA"/>
    <w:rsid w:val="009B2039"/>
    <w:rsid w:val="009B5E53"/>
    <w:rsid w:val="009C2248"/>
    <w:rsid w:val="009C2ECD"/>
    <w:rsid w:val="009C3558"/>
    <w:rsid w:val="009C3731"/>
    <w:rsid w:val="009D2C03"/>
    <w:rsid w:val="009E3B69"/>
    <w:rsid w:val="009E4239"/>
    <w:rsid w:val="009E42E4"/>
    <w:rsid w:val="009E4D29"/>
    <w:rsid w:val="009E67B4"/>
    <w:rsid w:val="00A0017D"/>
    <w:rsid w:val="00A0799A"/>
    <w:rsid w:val="00A144AE"/>
    <w:rsid w:val="00A272F3"/>
    <w:rsid w:val="00A31561"/>
    <w:rsid w:val="00A31607"/>
    <w:rsid w:val="00A4762F"/>
    <w:rsid w:val="00A70276"/>
    <w:rsid w:val="00A72590"/>
    <w:rsid w:val="00A83521"/>
    <w:rsid w:val="00A87399"/>
    <w:rsid w:val="00A95222"/>
    <w:rsid w:val="00AC0140"/>
    <w:rsid w:val="00AC2028"/>
    <w:rsid w:val="00AC2B3A"/>
    <w:rsid w:val="00AC7CAC"/>
    <w:rsid w:val="00AD4940"/>
    <w:rsid w:val="00AE3EB0"/>
    <w:rsid w:val="00AF374F"/>
    <w:rsid w:val="00AF400C"/>
    <w:rsid w:val="00AF59C0"/>
    <w:rsid w:val="00B12EE8"/>
    <w:rsid w:val="00B14B32"/>
    <w:rsid w:val="00B238CA"/>
    <w:rsid w:val="00B3482F"/>
    <w:rsid w:val="00B35BE7"/>
    <w:rsid w:val="00B416B3"/>
    <w:rsid w:val="00B45724"/>
    <w:rsid w:val="00B5527B"/>
    <w:rsid w:val="00B55B17"/>
    <w:rsid w:val="00B57D7B"/>
    <w:rsid w:val="00B62839"/>
    <w:rsid w:val="00B661A0"/>
    <w:rsid w:val="00B75987"/>
    <w:rsid w:val="00B767D5"/>
    <w:rsid w:val="00B814C2"/>
    <w:rsid w:val="00B93C15"/>
    <w:rsid w:val="00BA2244"/>
    <w:rsid w:val="00BA24E7"/>
    <w:rsid w:val="00BA6959"/>
    <w:rsid w:val="00BB2637"/>
    <w:rsid w:val="00BB58E9"/>
    <w:rsid w:val="00BC2A9B"/>
    <w:rsid w:val="00BD215B"/>
    <w:rsid w:val="00BD5CB4"/>
    <w:rsid w:val="00BE07A6"/>
    <w:rsid w:val="00BF2BD5"/>
    <w:rsid w:val="00BF4836"/>
    <w:rsid w:val="00BF60A6"/>
    <w:rsid w:val="00BF7043"/>
    <w:rsid w:val="00C00F66"/>
    <w:rsid w:val="00C052A0"/>
    <w:rsid w:val="00C07BBE"/>
    <w:rsid w:val="00C17322"/>
    <w:rsid w:val="00C24558"/>
    <w:rsid w:val="00C30E8D"/>
    <w:rsid w:val="00C31B1F"/>
    <w:rsid w:val="00C32278"/>
    <w:rsid w:val="00C324F6"/>
    <w:rsid w:val="00C3266D"/>
    <w:rsid w:val="00C33C84"/>
    <w:rsid w:val="00C340B8"/>
    <w:rsid w:val="00C42F2F"/>
    <w:rsid w:val="00C47FDE"/>
    <w:rsid w:val="00C50EDA"/>
    <w:rsid w:val="00C53831"/>
    <w:rsid w:val="00C60AA4"/>
    <w:rsid w:val="00C60F55"/>
    <w:rsid w:val="00C631F7"/>
    <w:rsid w:val="00C74005"/>
    <w:rsid w:val="00C74C37"/>
    <w:rsid w:val="00C76D8C"/>
    <w:rsid w:val="00C85144"/>
    <w:rsid w:val="00C93B03"/>
    <w:rsid w:val="00CA1556"/>
    <w:rsid w:val="00CA6ABC"/>
    <w:rsid w:val="00CB6D63"/>
    <w:rsid w:val="00CC1B80"/>
    <w:rsid w:val="00CC6A70"/>
    <w:rsid w:val="00CC7E39"/>
    <w:rsid w:val="00CD7664"/>
    <w:rsid w:val="00CE5837"/>
    <w:rsid w:val="00CE6D96"/>
    <w:rsid w:val="00CF7AFE"/>
    <w:rsid w:val="00D00112"/>
    <w:rsid w:val="00D0145A"/>
    <w:rsid w:val="00D04E0A"/>
    <w:rsid w:val="00D11AB0"/>
    <w:rsid w:val="00D16192"/>
    <w:rsid w:val="00D16302"/>
    <w:rsid w:val="00D16328"/>
    <w:rsid w:val="00D2255B"/>
    <w:rsid w:val="00D377F7"/>
    <w:rsid w:val="00D427DC"/>
    <w:rsid w:val="00D46007"/>
    <w:rsid w:val="00D55949"/>
    <w:rsid w:val="00D6058A"/>
    <w:rsid w:val="00D62900"/>
    <w:rsid w:val="00D636A1"/>
    <w:rsid w:val="00D6394A"/>
    <w:rsid w:val="00D63AD3"/>
    <w:rsid w:val="00D727A0"/>
    <w:rsid w:val="00D72F94"/>
    <w:rsid w:val="00D87DF8"/>
    <w:rsid w:val="00D87EF3"/>
    <w:rsid w:val="00D91BC6"/>
    <w:rsid w:val="00D974C9"/>
    <w:rsid w:val="00DA2091"/>
    <w:rsid w:val="00DB1203"/>
    <w:rsid w:val="00DC6ACF"/>
    <w:rsid w:val="00DD02CC"/>
    <w:rsid w:val="00DD60C7"/>
    <w:rsid w:val="00DD7472"/>
    <w:rsid w:val="00DE658D"/>
    <w:rsid w:val="00DE7DBC"/>
    <w:rsid w:val="00DF08F8"/>
    <w:rsid w:val="00DF1A4E"/>
    <w:rsid w:val="00DF4C8F"/>
    <w:rsid w:val="00DF4F23"/>
    <w:rsid w:val="00E05774"/>
    <w:rsid w:val="00E11C71"/>
    <w:rsid w:val="00E16313"/>
    <w:rsid w:val="00E171A7"/>
    <w:rsid w:val="00E22CD3"/>
    <w:rsid w:val="00E24C53"/>
    <w:rsid w:val="00E2715F"/>
    <w:rsid w:val="00E34DB9"/>
    <w:rsid w:val="00E42330"/>
    <w:rsid w:val="00E55E54"/>
    <w:rsid w:val="00E6150E"/>
    <w:rsid w:val="00E618E4"/>
    <w:rsid w:val="00E72B16"/>
    <w:rsid w:val="00E73475"/>
    <w:rsid w:val="00E77DC7"/>
    <w:rsid w:val="00E85895"/>
    <w:rsid w:val="00E8770D"/>
    <w:rsid w:val="00E94901"/>
    <w:rsid w:val="00E95895"/>
    <w:rsid w:val="00EA0E2D"/>
    <w:rsid w:val="00EA1761"/>
    <w:rsid w:val="00EA6302"/>
    <w:rsid w:val="00EB4278"/>
    <w:rsid w:val="00EC126C"/>
    <w:rsid w:val="00EC4B3E"/>
    <w:rsid w:val="00EC5E5A"/>
    <w:rsid w:val="00EC5FEC"/>
    <w:rsid w:val="00EC6E83"/>
    <w:rsid w:val="00ED3013"/>
    <w:rsid w:val="00ED32BD"/>
    <w:rsid w:val="00ED3B0C"/>
    <w:rsid w:val="00ED57D0"/>
    <w:rsid w:val="00EE0578"/>
    <w:rsid w:val="00EE1CF3"/>
    <w:rsid w:val="00F10433"/>
    <w:rsid w:val="00F10E5E"/>
    <w:rsid w:val="00F12809"/>
    <w:rsid w:val="00F24049"/>
    <w:rsid w:val="00F307AC"/>
    <w:rsid w:val="00F3565C"/>
    <w:rsid w:val="00F361F5"/>
    <w:rsid w:val="00F42F9D"/>
    <w:rsid w:val="00F43755"/>
    <w:rsid w:val="00F51CB4"/>
    <w:rsid w:val="00F53C14"/>
    <w:rsid w:val="00F55C75"/>
    <w:rsid w:val="00F55E29"/>
    <w:rsid w:val="00F5667A"/>
    <w:rsid w:val="00F57502"/>
    <w:rsid w:val="00F62AC5"/>
    <w:rsid w:val="00F65602"/>
    <w:rsid w:val="00F67E6D"/>
    <w:rsid w:val="00F80F1D"/>
    <w:rsid w:val="00F84D29"/>
    <w:rsid w:val="00F862BC"/>
    <w:rsid w:val="00F86A06"/>
    <w:rsid w:val="00FA47FC"/>
    <w:rsid w:val="00FA5FBE"/>
    <w:rsid w:val="00FD663A"/>
    <w:rsid w:val="00FE0D9C"/>
    <w:rsid w:val="00FE21F7"/>
    <w:rsid w:val="00FE4D91"/>
    <w:rsid w:val="091E4885"/>
    <w:rsid w:val="095C1F3A"/>
    <w:rsid w:val="13CC67D1"/>
    <w:rsid w:val="22940BF7"/>
    <w:rsid w:val="242A2A8C"/>
    <w:rsid w:val="2710258A"/>
    <w:rsid w:val="3E8463C7"/>
    <w:rsid w:val="50080EE1"/>
    <w:rsid w:val="7EC274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185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854598-5D51-412E-A3B5-01032DC1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621</Words>
  <Characters>3541</Characters>
  <Application>Microsoft Office Word</Application>
  <DocSecurity>0</DocSecurity>
  <Lines>29</Lines>
  <Paragraphs>8</Paragraphs>
  <ScaleCrop>false</ScaleCrop>
  <Company>P R C</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我的文档</cp:lastModifiedBy>
  <cp:revision>6</cp:revision>
  <dcterms:created xsi:type="dcterms:W3CDTF">2018-02-05T02:48:00Z</dcterms:created>
  <dcterms:modified xsi:type="dcterms:W3CDTF">2018-02-26T09:54:00Z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